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FD9E" w14:textId="02ECB7CD" w:rsidR="004E6A3F" w:rsidRDefault="00FF5395" w:rsidP="004E6A3F">
      <w:pPr>
        <w:pStyle w:val="NormalWeb"/>
        <w:spacing w:before="0" w:beforeAutospacing="0" w:after="0" w:afterAutospacing="0"/>
        <w:jc w:val="center"/>
        <w:rPr>
          <w:rFonts w:ascii="Candara" w:hAnsi="Candara"/>
          <w:i/>
          <w:color w:val="595959" w:themeColor="text1" w:themeTint="A6"/>
          <w:sz w:val="30"/>
          <w:szCs w:val="30"/>
        </w:rPr>
      </w:pPr>
      <w:r w:rsidRPr="004F49B0">
        <w:rPr>
          <w:rFonts w:ascii="Candara" w:hAnsi="Candara"/>
          <w:i/>
          <w:noProof/>
          <w:color w:val="595959" w:themeColor="text1" w:themeTint="A6"/>
          <w:sz w:val="30"/>
          <w:szCs w:val="30"/>
          <w:lang w:eastAsia="zh-TW"/>
        </w:rPr>
        <w:drawing>
          <wp:anchor distT="0" distB="0" distL="114300" distR="114300" simplePos="0" relativeHeight="251661312" behindDoc="1" locked="0" layoutInCell="1" allowOverlap="1" wp14:anchorId="0F8A64C4" wp14:editId="4E53DF28">
            <wp:simplePos x="0" y="0"/>
            <wp:positionH relativeFrom="margin">
              <wp:align>center</wp:align>
            </wp:positionH>
            <wp:positionV relativeFrom="page">
              <wp:posOffset>464820</wp:posOffset>
            </wp:positionV>
            <wp:extent cx="5257800" cy="2628900"/>
            <wp:effectExtent l="0" t="0" r="0" b="0"/>
            <wp:wrapThrough wrapText="bothSides">
              <wp:wrapPolygon edited="0">
                <wp:start x="0" y="0"/>
                <wp:lineTo x="0" y="21443"/>
                <wp:lineTo x="21522" y="21443"/>
                <wp:lineTo x="21522" y="0"/>
                <wp:lineTo x="0" y="0"/>
              </wp:wrapPolygon>
            </wp:wrapThrough>
            <wp:docPr id="3" name="Picture 3" descr="C:\Users\wfyeung\OneDrive - The Hong Kong Polytechnic University\~Res Centre in Chin Med\SAR\Adm\Announcement\SAR Hong Kong Conf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fyeung\OneDrive - The Hong Kong Polytechnic University\~Res Centre in Chin Med\SAR\Adm\Announcement\SAR Hong Kong Conf 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2628900"/>
                    </a:xfrm>
                    <a:prstGeom prst="rect">
                      <a:avLst/>
                    </a:prstGeom>
                    <a:noFill/>
                    <a:ln>
                      <a:noFill/>
                    </a:ln>
                  </pic:spPr>
                </pic:pic>
              </a:graphicData>
            </a:graphic>
          </wp:anchor>
        </w:drawing>
      </w:r>
      <w:r w:rsidR="004E6A3F" w:rsidRPr="009E3083">
        <w:rPr>
          <w:rFonts w:ascii="Candara" w:hAnsi="Candara"/>
          <w:i/>
          <w:color w:val="595959" w:themeColor="text1" w:themeTint="A6"/>
          <w:sz w:val="30"/>
          <w:szCs w:val="30"/>
        </w:rPr>
        <w:t xml:space="preserve">     </w:t>
      </w:r>
    </w:p>
    <w:p w14:paraId="4150E8CF" w14:textId="5F02A123" w:rsidR="004F49B0" w:rsidRPr="009E3083" w:rsidRDefault="004F49B0" w:rsidP="004E6A3F">
      <w:pPr>
        <w:pStyle w:val="NormalWeb"/>
        <w:spacing w:before="0" w:beforeAutospacing="0" w:after="0" w:afterAutospacing="0"/>
        <w:jc w:val="center"/>
        <w:rPr>
          <w:rFonts w:ascii="Candara" w:hAnsi="Candara"/>
          <w:i/>
          <w:color w:val="595959" w:themeColor="text1" w:themeTint="A6"/>
          <w:sz w:val="30"/>
          <w:szCs w:val="30"/>
        </w:rPr>
      </w:pPr>
    </w:p>
    <w:p w14:paraId="08E85B0B"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01B93524"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41045771"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0B902547"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04F6C55D"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757B9ECA"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473F08BA"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73D1C130"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38793793"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7F234865" w14:textId="77777777" w:rsidR="00FF5395" w:rsidRDefault="00FF539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p>
    <w:p w14:paraId="2143DACF" w14:textId="1D55C996" w:rsidR="00F03F15" w:rsidRPr="00FF5395" w:rsidRDefault="00F03F15" w:rsidP="00F03F15">
      <w:pPr>
        <w:autoSpaceDE w:val="0"/>
        <w:autoSpaceDN w:val="0"/>
        <w:adjustRightInd w:val="0"/>
        <w:spacing w:after="0" w:line="240" w:lineRule="auto"/>
        <w:jc w:val="center"/>
        <w:rPr>
          <w:rFonts w:ascii="Candara" w:eastAsia="Times New Roman" w:hAnsi="Candara" w:cs="Times New Roman"/>
          <w:b/>
          <w:bCs/>
          <w:color w:val="404040" w:themeColor="text1" w:themeTint="BF"/>
          <w:sz w:val="28"/>
          <w:szCs w:val="28"/>
        </w:rPr>
      </w:pPr>
      <w:r w:rsidRPr="00FF5395">
        <w:rPr>
          <w:rFonts w:ascii="Candara" w:eastAsia="Times New Roman" w:hAnsi="Candara" w:cs="Times New Roman"/>
          <w:b/>
          <w:bCs/>
          <w:color w:val="404040" w:themeColor="text1" w:themeTint="BF"/>
          <w:sz w:val="28"/>
          <w:szCs w:val="28"/>
        </w:rPr>
        <w:t>SAR</w:t>
      </w:r>
      <w:r w:rsidR="004F49B0" w:rsidRPr="00FF5395">
        <w:rPr>
          <w:rFonts w:ascii="Candara" w:eastAsia="Times New Roman" w:hAnsi="Candara" w:cs="Times New Roman"/>
          <w:b/>
          <w:bCs/>
          <w:color w:val="404040" w:themeColor="text1" w:themeTint="BF"/>
          <w:sz w:val="28"/>
          <w:szCs w:val="28"/>
        </w:rPr>
        <w:t xml:space="preserve">/ RCMI </w:t>
      </w:r>
      <w:proofErr w:type="spellStart"/>
      <w:r w:rsidR="004F49B0" w:rsidRPr="00FF5395">
        <w:rPr>
          <w:rFonts w:ascii="Candara" w:eastAsia="Times New Roman" w:hAnsi="Candara" w:cs="Times New Roman"/>
          <w:b/>
          <w:bCs/>
          <w:color w:val="404040" w:themeColor="text1" w:themeTint="BF"/>
          <w:sz w:val="28"/>
          <w:szCs w:val="28"/>
        </w:rPr>
        <w:t>PolyU</w:t>
      </w:r>
      <w:proofErr w:type="spellEnd"/>
      <w:r w:rsidRPr="00FF5395">
        <w:rPr>
          <w:rFonts w:ascii="Candara" w:eastAsia="Times New Roman" w:hAnsi="Candara" w:cs="Times New Roman"/>
          <w:b/>
          <w:bCs/>
          <w:color w:val="404040" w:themeColor="text1" w:themeTint="BF"/>
          <w:sz w:val="28"/>
          <w:szCs w:val="28"/>
        </w:rPr>
        <w:t xml:space="preserve"> International Research Conference: </w:t>
      </w:r>
      <w:r w:rsidR="00EB226E" w:rsidRPr="00FF5395">
        <w:rPr>
          <w:rFonts w:ascii="Candara" w:eastAsia="Times New Roman" w:hAnsi="Candara" w:cs="Times New Roman"/>
          <w:b/>
          <w:bCs/>
          <w:color w:val="404040" w:themeColor="text1" w:themeTint="BF"/>
          <w:sz w:val="28"/>
          <w:szCs w:val="28"/>
        </w:rPr>
        <w:t xml:space="preserve">May </w:t>
      </w:r>
      <w:r w:rsidR="00B60E96" w:rsidRPr="00FF5395">
        <w:rPr>
          <w:rFonts w:ascii="Candara" w:eastAsia="Times New Roman" w:hAnsi="Candara" w:cs="Times New Roman"/>
          <w:b/>
          <w:bCs/>
          <w:color w:val="404040" w:themeColor="text1" w:themeTint="BF"/>
          <w:sz w:val="28"/>
          <w:szCs w:val="28"/>
        </w:rPr>
        <w:t>23</w:t>
      </w:r>
      <w:r w:rsidR="00EB226E" w:rsidRPr="00FF5395">
        <w:rPr>
          <w:rFonts w:ascii="Candara" w:eastAsia="Times New Roman" w:hAnsi="Candara" w:cs="Times New Roman"/>
          <w:b/>
          <w:bCs/>
          <w:color w:val="404040" w:themeColor="text1" w:themeTint="BF"/>
          <w:sz w:val="28"/>
          <w:szCs w:val="28"/>
        </w:rPr>
        <w:t>-</w:t>
      </w:r>
      <w:r w:rsidR="00B60E96" w:rsidRPr="00FF5395">
        <w:rPr>
          <w:rFonts w:ascii="Candara" w:eastAsia="Times New Roman" w:hAnsi="Candara" w:cs="Times New Roman"/>
          <w:b/>
          <w:bCs/>
          <w:color w:val="404040" w:themeColor="text1" w:themeTint="BF"/>
          <w:sz w:val="28"/>
          <w:szCs w:val="28"/>
        </w:rPr>
        <w:t>25</w:t>
      </w:r>
      <w:r w:rsidR="00EB226E" w:rsidRPr="00FF5395">
        <w:rPr>
          <w:rFonts w:ascii="Candara" w:eastAsia="Times New Roman" w:hAnsi="Candara" w:cs="Times New Roman"/>
          <w:b/>
          <w:bCs/>
          <w:color w:val="404040" w:themeColor="text1" w:themeTint="BF"/>
          <w:sz w:val="28"/>
          <w:szCs w:val="28"/>
        </w:rPr>
        <w:t>, 202</w:t>
      </w:r>
      <w:r w:rsidR="00B60E96" w:rsidRPr="00FF5395">
        <w:rPr>
          <w:rFonts w:ascii="Candara" w:eastAsia="Times New Roman" w:hAnsi="Candara" w:cs="Times New Roman"/>
          <w:b/>
          <w:bCs/>
          <w:color w:val="404040" w:themeColor="text1" w:themeTint="BF"/>
          <w:sz w:val="28"/>
          <w:szCs w:val="28"/>
        </w:rPr>
        <w:t>4</w:t>
      </w:r>
      <w:r w:rsidR="009847CD" w:rsidRPr="00FF5395">
        <w:rPr>
          <w:rFonts w:ascii="Candara" w:eastAsia="Times New Roman" w:hAnsi="Candara" w:cs="Times New Roman"/>
          <w:b/>
          <w:bCs/>
          <w:color w:val="404040" w:themeColor="text1" w:themeTint="BF"/>
          <w:sz w:val="28"/>
          <w:szCs w:val="28"/>
        </w:rPr>
        <w:t>, the Hong Kong Polytechnic University,</w:t>
      </w:r>
      <w:r w:rsidR="00EB226E" w:rsidRPr="00FF5395">
        <w:rPr>
          <w:rFonts w:ascii="Candara" w:eastAsia="Times New Roman" w:hAnsi="Candara" w:cs="Times New Roman"/>
          <w:b/>
          <w:bCs/>
          <w:color w:val="404040" w:themeColor="text1" w:themeTint="BF"/>
          <w:sz w:val="28"/>
          <w:szCs w:val="28"/>
        </w:rPr>
        <w:t xml:space="preserve"> </w:t>
      </w:r>
      <w:r w:rsidR="00B60E96" w:rsidRPr="00FF5395">
        <w:rPr>
          <w:rFonts w:ascii="Candara" w:eastAsia="Times New Roman" w:hAnsi="Candara" w:cs="Times New Roman"/>
          <w:b/>
          <w:bCs/>
          <w:color w:val="404040" w:themeColor="text1" w:themeTint="BF"/>
          <w:sz w:val="28"/>
          <w:szCs w:val="28"/>
        </w:rPr>
        <w:t>Hong Kong SAR, China</w:t>
      </w:r>
    </w:p>
    <w:p w14:paraId="34C16B25" w14:textId="46C003FD" w:rsidR="004E6A3F" w:rsidRDefault="004E6A3F" w:rsidP="004E6A3F">
      <w:pPr>
        <w:pStyle w:val="NormalWeb"/>
        <w:spacing w:before="0" w:beforeAutospacing="0" w:after="0" w:afterAutospacing="0"/>
        <w:jc w:val="center"/>
        <w:rPr>
          <w:rFonts w:ascii="Candara" w:hAnsi="Candara"/>
          <w:i/>
          <w:color w:val="595959" w:themeColor="text1" w:themeTint="A6"/>
        </w:rPr>
      </w:pPr>
    </w:p>
    <w:p w14:paraId="7B382E9F" w14:textId="62E4EE65" w:rsidR="004E6A3F" w:rsidRDefault="004E6A3F" w:rsidP="004E6A3F">
      <w:pPr>
        <w:pStyle w:val="NormalWeb"/>
        <w:spacing w:before="0" w:beforeAutospacing="0" w:after="0" w:afterAutospacing="0"/>
        <w:jc w:val="center"/>
      </w:pPr>
      <w:r>
        <w:rPr>
          <w:rFonts w:asciiTheme="minorHAnsi" w:eastAsiaTheme="minorEastAsia" w:hAnsi="Calibri" w:cstheme="minorBidi"/>
          <w:b/>
          <w:bCs/>
          <w:color w:val="000000" w:themeColor="text1"/>
          <w:kern w:val="24"/>
          <w:sz w:val="48"/>
          <w:szCs w:val="48"/>
        </w:rPr>
        <w:t xml:space="preserve">Call for </w:t>
      </w:r>
      <w:r w:rsidR="009E3083">
        <w:rPr>
          <w:rFonts w:asciiTheme="minorHAnsi" w:eastAsiaTheme="minorEastAsia" w:hAnsi="Calibri" w:cstheme="minorBidi"/>
          <w:b/>
          <w:bCs/>
          <w:color w:val="000000" w:themeColor="text1"/>
          <w:kern w:val="24"/>
          <w:sz w:val="48"/>
          <w:szCs w:val="48"/>
        </w:rPr>
        <w:t>Abstracts</w:t>
      </w:r>
      <w:r>
        <w:rPr>
          <w:rFonts w:asciiTheme="minorHAnsi" w:eastAsiaTheme="minorEastAsia" w:hAnsi="Calibri" w:cstheme="minorBidi"/>
          <w:b/>
          <w:bCs/>
          <w:color w:val="000000" w:themeColor="text1"/>
          <w:kern w:val="24"/>
          <w:sz w:val="48"/>
          <w:szCs w:val="48"/>
        </w:rPr>
        <w:t xml:space="preserve"> </w:t>
      </w:r>
    </w:p>
    <w:p w14:paraId="0E2FCC93" w14:textId="0170E702" w:rsidR="00FF5395" w:rsidRPr="00FF5395" w:rsidRDefault="004F49B0" w:rsidP="00FF5395">
      <w:pPr>
        <w:spacing w:after="0"/>
        <w:jc w:val="center"/>
        <w:rPr>
          <w:rFonts w:ascii="Candara" w:hAnsi="Candara" w:cs="ArialMT"/>
          <w:b/>
          <w:bCs/>
          <w:i/>
          <w:iCs/>
          <w:color w:val="595959" w:themeColor="text1" w:themeTint="A6"/>
          <w:sz w:val="28"/>
          <w:szCs w:val="28"/>
        </w:rPr>
      </w:pPr>
      <w:r w:rsidRPr="00FF5395">
        <w:rPr>
          <w:rFonts w:ascii="Candara" w:hAnsi="Candara" w:cs="ArialMT"/>
          <w:b/>
          <w:bCs/>
          <w:i/>
          <w:iCs/>
          <w:color w:val="595959" w:themeColor="text1" w:themeTint="A6"/>
          <w:sz w:val="28"/>
          <w:szCs w:val="28"/>
        </w:rPr>
        <w:t>Bridging the Two Worlds:  Engaging Traditional Chinese Medicine</w:t>
      </w:r>
      <w:r w:rsidR="00FF5395">
        <w:rPr>
          <w:rFonts w:ascii="Candara" w:hAnsi="Candara" w:cs="ArialMT"/>
          <w:b/>
          <w:bCs/>
          <w:i/>
          <w:iCs/>
          <w:color w:val="595959" w:themeColor="text1" w:themeTint="A6"/>
          <w:sz w:val="28"/>
          <w:szCs w:val="28"/>
        </w:rPr>
        <w:t xml:space="preserve"> </w:t>
      </w:r>
      <w:r w:rsidRPr="00FF5395">
        <w:rPr>
          <w:rFonts w:ascii="Candara" w:hAnsi="Candara" w:cs="ArialMT"/>
          <w:b/>
          <w:bCs/>
          <w:i/>
          <w:iCs/>
          <w:color w:val="595959" w:themeColor="text1" w:themeTint="A6"/>
          <w:sz w:val="28"/>
          <w:szCs w:val="28"/>
        </w:rPr>
        <w:t>in Modern Health Care</w:t>
      </w:r>
      <w:r w:rsidR="00406F9A" w:rsidRPr="00FF5395">
        <w:rPr>
          <w:rFonts w:ascii="Candara" w:hAnsi="Candara" w:cs="ArialMT"/>
          <w:b/>
          <w:bCs/>
          <w:i/>
          <w:iCs/>
          <w:color w:val="595959" w:themeColor="text1" w:themeTint="A6"/>
          <w:sz w:val="28"/>
          <w:szCs w:val="28"/>
        </w:rPr>
        <w:t xml:space="preserve"> </w:t>
      </w:r>
    </w:p>
    <w:p w14:paraId="24FA8AA1" w14:textId="341113C2" w:rsidR="00D17C62" w:rsidRPr="00C62D3D" w:rsidRDefault="00D17C62" w:rsidP="00FF5395">
      <w:pPr>
        <w:spacing w:after="0" w:line="240" w:lineRule="auto"/>
        <w:jc w:val="center"/>
        <w:rPr>
          <w:rFonts w:ascii="Candara" w:hAnsi="Candara"/>
          <w:b/>
          <w:bCs/>
          <w:sz w:val="28"/>
          <w:szCs w:val="28"/>
        </w:rPr>
      </w:pPr>
      <w:r w:rsidRPr="00C62D3D">
        <w:rPr>
          <w:rFonts w:ascii="Candara" w:hAnsi="Candara"/>
          <w:b/>
          <w:bCs/>
          <w:sz w:val="28"/>
          <w:szCs w:val="28"/>
        </w:rPr>
        <w:t>_______________</w:t>
      </w:r>
      <w:r w:rsidR="00C62D3D">
        <w:rPr>
          <w:rFonts w:ascii="Candara" w:hAnsi="Candara"/>
          <w:b/>
          <w:bCs/>
          <w:sz w:val="28"/>
          <w:szCs w:val="28"/>
        </w:rPr>
        <w:t>_____________</w:t>
      </w:r>
      <w:r w:rsidRPr="00C62D3D">
        <w:rPr>
          <w:rFonts w:ascii="Candara" w:hAnsi="Candara"/>
          <w:b/>
          <w:bCs/>
          <w:sz w:val="28"/>
          <w:szCs w:val="28"/>
        </w:rPr>
        <w:t>__________________</w:t>
      </w:r>
    </w:p>
    <w:p w14:paraId="24FFED53" w14:textId="02E1CF26" w:rsidR="009E3083" w:rsidRDefault="009E3083" w:rsidP="009E3083">
      <w:pPr>
        <w:pStyle w:val="NormalWeb"/>
        <w:spacing w:before="0" w:beforeAutospacing="0" w:after="0" w:afterAutospacing="0"/>
        <w:jc w:val="center"/>
      </w:pPr>
      <w:r>
        <w:rPr>
          <w:rFonts w:asciiTheme="minorHAnsi" w:eastAsiaTheme="minorEastAsia" w:hAnsi="Calibri" w:cstheme="minorBidi"/>
          <w:b/>
          <w:bCs/>
          <w:color w:val="000000" w:themeColor="text1"/>
          <w:kern w:val="24"/>
          <w:sz w:val="36"/>
          <w:szCs w:val="36"/>
        </w:rPr>
        <w:t xml:space="preserve">Abstract submission deadline: </w:t>
      </w:r>
      <w:r>
        <w:rPr>
          <w:rFonts w:asciiTheme="minorHAnsi" w:eastAsiaTheme="minorEastAsia" w:hAnsi="Calibri" w:cstheme="minorBidi"/>
          <w:b/>
          <w:bCs/>
          <w:color w:val="FF0000"/>
          <w:kern w:val="24"/>
          <w:sz w:val="36"/>
          <w:szCs w:val="36"/>
        </w:rPr>
        <w:t xml:space="preserve">January </w:t>
      </w:r>
      <w:r w:rsidR="00EF145C">
        <w:rPr>
          <w:rFonts w:asciiTheme="minorHAnsi" w:eastAsiaTheme="minorEastAsia" w:hAnsi="Calibri" w:cstheme="minorBidi"/>
          <w:b/>
          <w:bCs/>
          <w:color w:val="FF0000"/>
          <w:kern w:val="24"/>
          <w:sz w:val="36"/>
          <w:szCs w:val="36"/>
        </w:rPr>
        <w:t>12</w:t>
      </w:r>
      <w:r>
        <w:rPr>
          <w:rFonts w:asciiTheme="minorHAnsi" w:eastAsiaTheme="minorEastAsia" w:hAnsi="Calibri" w:cstheme="minorBidi"/>
          <w:b/>
          <w:bCs/>
          <w:color w:val="FF0000"/>
          <w:kern w:val="24"/>
          <w:sz w:val="36"/>
          <w:szCs w:val="36"/>
        </w:rPr>
        <w:t>, 202</w:t>
      </w:r>
      <w:r w:rsidR="00B60E96">
        <w:rPr>
          <w:rFonts w:asciiTheme="minorHAnsi" w:eastAsiaTheme="minorEastAsia" w:hAnsi="Calibri" w:cstheme="minorBidi"/>
          <w:b/>
          <w:bCs/>
          <w:color w:val="FF0000"/>
          <w:kern w:val="24"/>
          <w:sz w:val="36"/>
          <w:szCs w:val="36"/>
        </w:rPr>
        <w:t>4</w:t>
      </w:r>
    </w:p>
    <w:p w14:paraId="07E4E301" w14:textId="77777777" w:rsidR="00C658D1" w:rsidRDefault="00C658D1" w:rsidP="00C658D1">
      <w:pPr>
        <w:autoSpaceDE w:val="0"/>
        <w:autoSpaceDN w:val="0"/>
        <w:adjustRightInd w:val="0"/>
        <w:spacing w:after="0" w:line="240" w:lineRule="auto"/>
        <w:rPr>
          <w:rFonts w:ascii="Candara" w:hAnsi="Candara" w:cs="ArialMT"/>
          <w:sz w:val="24"/>
          <w:szCs w:val="24"/>
        </w:rPr>
      </w:pPr>
    </w:p>
    <w:p w14:paraId="62ED2296" w14:textId="61F349AA" w:rsidR="00B24AED" w:rsidRPr="00FF5395" w:rsidRDefault="00B24AED" w:rsidP="004F49B0">
      <w:pPr>
        <w:autoSpaceDE w:val="0"/>
        <w:autoSpaceDN w:val="0"/>
        <w:adjustRightInd w:val="0"/>
        <w:spacing w:after="0" w:line="240" w:lineRule="auto"/>
        <w:rPr>
          <w:rFonts w:ascii="Candara" w:hAnsi="Candara" w:cs="ArialMT"/>
        </w:rPr>
      </w:pPr>
      <w:r w:rsidRPr="00FF5395">
        <w:rPr>
          <w:rFonts w:ascii="Candara" w:hAnsi="Candara" w:cs="ArialMT"/>
        </w:rPr>
        <w:t xml:space="preserve">We are pleased to announce that SAR will be jointly organizing an upcoming conference with the </w:t>
      </w:r>
      <w:hyperlink r:id="rId8" w:history="1">
        <w:r w:rsidRPr="00FF5395">
          <w:rPr>
            <w:rStyle w:val="Hyperlink"/>
            <w:rFonts w:ascii="Candara" w:hAnsi="Candara" w:cs="ArialMT"/>
          </w:rPr>
          <w:t>Research Centre for Chinese Medicine Innovation (RCMI)</w:t>
        </w:r>
      </w:hyperlink>
      <w:r w:rsidRPr="00FF5395">
        <w:rPr>
          <w:rFonts w:ascii="Candara" w:hAnsi="Candara" w:cs="ArialMT"/>
        </w:rPr>
        <w:t xml:space="preserve"> of the Hong Kong Polytechnic University. </w:t>
      </w:r>
    </w:p>
    <w:p w14:paraId="5734250D" w14:textId="77777777" w:rsidR="00B24AED" w:rsidRPr="00FF5395" w:rsidRDefault="00B24AED" w:rsidP="004F49B0">
      <w:pPr>
        <w:autoSpaceDE w:val="0"/>
        <w:autoSpaceDN w:val="0"/>
        <w:adjustRightInd w:val="0"/>
        <w:spacing w:after="0" w:line="240" w:lineRule="auto"/>
        <w:rPr>
          <w:rFonts w:ascii="Candara" w:hAnsi="Candara" w:cs="ArialMT"/>
        </w:rPr>
      </w:pPr>
    </w:p>
    <w:p w14:paraId="58C5B9AE" w14:textId="7A6BA1BF" w:rsidR="004F49B0" w:rsidRPr="00FF5395" w:rsidRDefault="00C658D1" w:rsidP="004F49B0">
      <w:pPr>
        <w:autoSpaceDE w:val="0"/>
        <w:autoSpaceDN w:val="0"/>
        <w:adjustRightInd w:val="0"/>
        <w:spacing w:after="0" w:line="240" w:lineRule="auto"/>
        <w:rPr>
          <w:rFonts w:ascii="Candara" w:hAnsi="Candara" w:cs="ArialMT"/>
        </w:rPr>
      </w:pPr>
      <w:r w:rsidRPr="00FF5395">
        <w:rPr>
          <w:rFonts w:ascii="Candara" w:hAnsi="Candara" w:cs="ArialMT"/>
        </w:rPr>
        <w:t xml:space="preserve">The SAR </w:t>
      </w:r>
      <w:r w:rsidR="004F49B0" w:rsidRPr="00FF5395">
        <w:rPr>
          <w:rFonts w:ascii="Candara" w:hAnsi="Candara" w:cs="ArialMT"/>
        </w:rPr>
        <w:t xml:space="preserve">/ </w:t>
      </w:r>
      <w:hyperlink r:id="rId9" w:history="1">
        <w:r w:rsidR="004F49B0" w:rsidRPr="00FF5395">
          <w:rPr>
            <w:rStyle w:val="Hyperlink"/>
            <w:rFonts w:ascii="Candara" w:hAnsi="Candara" w:cs="ArialMT"/>
          </w:rPr>
          <w:t xml:space="preserve">RCMI </w:t>
        </w:r>
        <w:proofErr w:type="spellStart"/>
        <w:r w:rsidR="004F49B0" w:rsidRPr="00FF5395">
          <w:rPr>
            <w:rStyle w:val="Hyperlink"/>
            <w:rFonts w:ascii="Candara" w:hAnsi="Candara" w:cs="ArialMT"/>
          </w:rPr>
          <w:t>PolyU</w:t>
        </w:r>
        <w:proofErr w:type="spellEnd"/>
      </w:hyperlink>
      <w:r w:rsidR="004F49B0" w:rsidRPr="00FF5395">
        <w:rPr>
          <w:rFonts w:ascii="Candara" w:hAnsi="Candara" w:cs="ArialMT"/>
        </w:rPr>
        <w:t xml:space="preserve"> </w:t>
      </w:r>
      <w:r w:rsidRPr="00FF5395">
        <w:rPr>
          <w:rFonts w:ascii="Candara" w:hAnsi="Candara" w:cs="ArialMT"/>
        </w:rPr>
        <w:t>202</w:t>
      </w:r>
      <w:r w:rsidR="00B60E96" w:rsidRPr="00FF5395">
        <w:rPr>
          <w:rFonts w:ascii="Candara" w:hAnsi="Candara" w:cs="ArialMT"/>
        </w:rPr>
        <w:t>4</w:t>
      </w:r>
      <w:r w:rsidRPr="00FF5395">
        <w:rPr>
          <w:rFonts w:ascii="Candara" w:hAnsi="Candara" w:cs="ArialMT"/>
        </w:rPr>
        <w:t xml:space="preserve"> conference will present a platform wherein researchers from various </w:t>
      </w:r>
      <w:r w:rsidR="00406F9A" w:rsidRPr="00FF5395">
        <w:rPr>
          <w:rFonts w:ascii="Candara" w:hAnsi="Candara" w:cs="ArialMT"/>
        </w:rPr>
        <w:t xml:space="preserve">healthcare professionals and </w:t>
      </w:r>
      <w:r w:rsidRPr="00FF5395">
        <w:rPr>
          <w:rFonts w:ascii="Candara" w:hAnsi="Candara" w:cs="ArialMT"/>
        </w:rPr>
        <w:t>disciplines can share,</w:t>
      </w:r>
      <w:r w:rsidR="00406F9A" w:rsidRPr="00FF5395">
        <w:rPr>
          <w:rFonts w:ascii="Candara" w:hAnsi="Candara" w:cs="ArialMT"/>
        </w:rPr>
        <w:t xml:space="preserve"> </w:t>
      </w:r>
      <w:r w:rsidRPr="00FF5395">
        <w:rPr>
          <w:rFonts w:ascii="Candara" w:hAnsi="Candara" w:cs="ArialMT"/>
        </w:rPr>
        <w:t xml:space="preserve">explore, and develop novel research hypotheses and strategies for </w:t>
      </w:r>
      <w:r w:rsidR="00406F9A" w:rsidRPr="00FF5395">
        <w:rPr>
          <w:rFonts w:ascii="Candara" w:hAnsi="Candara" w:cs="ArialMT"/>
        </w:rPr>
        <w:t>acupuncture and Traditional Chinese Medicine (TCM</w:t>
      </w:r>
      <w:r w:rsidRPr="00FF5395">
        <w:rPr>
          <w:rFonts w:ascii="Candara" w:hAnsi="Candara" w:cs="ArialMT"/>
        </w:rPr>
        <w:t xml:space="preserve">). </w:t>
      </w:r>
      <w:r w:rsidR="004F49B0" w:rsidRPr="00FF5395">
        <w:rPr>
          <w:rFonts w:ascii="Candara" w:hAnsi="Candara" w:cs="ArialMT"/>
        </w:rPr>
        <w:t>The primary objective of this conference is to construct a robust bridge between the East and West, with the aim of advancing the scientific understanding and evidence-based clinical applications of acupuncture and Traditional Chinese Medicine (TCM). Our goal is to enhance patient outcomes and optimize health care delivery through this integration.</w:t>
      </w:r>
    </w:p>
    <w:p w14:paraId="34713ADA" w14:textId="77777777" w:rsidR="004F49B0" w:rsidRPr="00FF5395" w:rsidRDefault="004F49B0" w:rsidP="004F49B0">
      <w:pPr>
        <w:autoSpaceDE w:val="0"/>
        <w:autoSpaceDN w:val="0"/>
        <w:adjustRightInd w:val="0"/>
        <w:spacing w:after="0" w:line="240" w:lineRule="auto"/>
        <w:rPr>
          <w:rFonts w:ascii="Candara" w:hAnsi="Candara" w:cs="ArialMT"/>
        </w:rPr>
      </w:pPr>
      <w:r w:rsidRPr="00FF5395">
        <w:rPr>
          <w:rFonts w:ascii="Candara" w:hAnsi="Candara" w:cs="ArialMT"/>
        </w:rPr>
        <w:t xml:space="preserve"> </w:t>
      </w:r>
    </w:p>
    <w:p w14:paraId="44020590" w14:textId="27255396" w:rsidR="004F49B0" w:rsidRPr="00FF5395" w:rsidRDefault="004F49B0" w:rsidP="004F49B0">
      <w:pPr>
        <w:autoSpaceDE w:val="0"/>
        <w:autoSpaceDN w:val="0"/>
        <w:adjustRightInd w:val="0"/>
        <w:spacing w:after="0" w:line="240" w:lineRule="auto"/>
        <w:rPr>
          <w:rFonts w:ascii="Candara" w:hAnsi="Candara" w:cs="ArialMT"/>
        </w:rPr>
      </w:pPr>
      <w:r w:rsidRPr="00FF5395">
        <w:rPr>
          <w:rFonts w:ascii="Candara" w:hAnsi="Candara" w:cs="ArialMT"/>
        </w:rPr>
        <w:t>We seek to build bridges between basic mechanisms and precision clinical medicine, as well as ancient wisdom (</w:t>
      </w:r>
      <w:proofErr w:type="gramStart"/>
      <w:r w:rsidRPr="00FF5395">
        <w:rPr>
          <w:rFonts w:ascii="Candara" w:hAnsi="Candara" w:cs="ArialMT"/>
        </w:rPr>
        <w:t>e.g.</w:t>
      </w:r>
      <w:proofErr w:type="gramEnd"/>
      <w:r w:rsidRPr="00FF5395">
        <w:rPr>
          <w:rFonts w:ascii="Candara" w:hAnsi="Candara" w:cs="ArialMT"/>
        </w:rPr>
        <w:t xml:space="preserve"> personalized therapies) and modern technology (e.g. Artificial Intelligence). This fusion will not only honor the rich heritage of TCM but also pave the way for its evolution in the modern health care landscape.</w:t>
      </w:r>
    </w:p>
    <w:p w14:paraId="637B87B1" w14:textId="77777777" w:rsidR="004F49B0" w:rsidRDefault="004F49B0" w:rsidP="00C658D1">
      <w:pPr>
        <w:autoSpaceDE w:val="0"/>
        <w:autoSpaceDN w:val="0"/>
        <w:adjustRightInd w:val="0"/>
        <w:spacing w:after="0" w:line="240" w:lineRule="auto"/>
        <w:rPr>
          <w:rFonts w:ascii="Candara" w:hAnsi="Candara" w:cs="ArialMT"/>
          <w:sz w:val="24"/>
          <w:szCs w:val="24"/>
        </w:rPr>
      </w:pPr>
    </w:p>
    <w:p w14:paraId="3A5FDA79" w14:textId="4E4BA2CA" w:rsidR="009E3083" w:rsidRPr="00827721" w:rsidRDefault="009E3083" w:rsidP="009E3083">
      <w:pPr>
        <w:pStyle w:val="NoSpacing"/>
        <w:rPr>
          <w:rFonts w:ascii="Candara" w:hAnsi="Candara"/>
          <w:b/>
          <w:sz w:val="28"/>
          <w:szCs w:val="28"/>
        </w:rPr>
      </w:pPr>
      <w:r w:rsidRPr="00827721">
        <w:rPr>
          <w:rFonts w:ascii="Candara" w:hAnsi="Candara"/>
          <w:b/>
          <w:bCs/>
          <w:sz w:val="28"/>
          <w:szCs w:val="28"/>
        </w:rPr>
        <w:t>Abstract submission</w:t>
      </w:r>
    </w:p>
    <w:p w14:paraId="4AF75E68" w14:textId="635AE92D" w:rsidR="009E3083" w:rsidRPr="00FF5395" w:rsidRDefault="009E3083" w:rsidP="00FF5395">
      <w:pPr>
        <w:pStyle w:val="NoSpacing"/>
        <w:rPr>
          <w:b/>
        </w:rPr>
      </w:pPr>
      <w:r w:rsidRPr="00FF5395">
        <w:rPr>
          <w:rFonts w:ascii="Candara" w:hAnsi="Candara"/>
        </w:rPr>
        <w:t>Abstracts are solicited for presentations in the areas of clinical research, basic science and research methodology pertaining to acupuncture</w:t>
      </w:r>
      <w:r w:rsidR="00B60E96" w:rsidRPr="00FF5395">
        <w:rPr>
          <w:rFonts w:ascii="Candara" w:hAnsi="Candara"/>
        </w:rPr>
        <w:t xml:space="preserve">, Chinese herbal medicine, and </w:t>
      </w:r>
      <w:r w:rsidRPr="00FF5395">
        <w:rPr>
          <w:rFonts w:ascii="Candara" w:hAnsi="Candara"/>
        </w:rPr>
        <w:t xml:space="preserve">other modalities of </w:t>
      </w:r>
      <w:r w:rsidR="00B60E96" w:rsidRPr="00FF5395">
        <w:rPr>
          <w:rFonts w:ascii="Candara" w:hAnsi="Candara"/>
        </w:rPr>
        <w:t xml:space="preserve">Traditional Chinese Medicine </w:t>
      </w:r>
      <w:r w:rsidRPr="00FF5395">
        <w:rPr>
          <w:rFonts w:ascii="Candara" w:hAnsi="Candara"/>
        </w:rPr>
        <w:t xml:space="preserve">including </w:t>
      </w:r>
      <w:r w:rsidR="00C62D3D" w:rsidRPr="00FF5395">
        <w:rPr>
          <w:rFonts w:ascii="Candara" w:hAnsi="Candara"/>
          <w:shd w:val="clear" w:color="auto" w:fill="FFFFFF"/>
        </w:rPr>
        <w:t>moxibustion, Tai Chi, Tui Na (massage), Qi Gong and complex lifestyle modification.</w:t>
      </w:r>
      <w:r w:rsidRPr="00FF5395">
        <w:rPr>
          <w:rFonts w:ascii="Candara" w:hAnsi="Candara"/>
        </w:rPr>
        <w:t xml:space="preserve"> </w:t>
      </w:r>
      <w:r w:rsidR="00C62D3D" w:rsidRPr="00FF5395">
        <w:rPr>
          <w:rFonts w:ascii="Candara" w:hAnsi="Candara"/>
          <w:color w:val="222222"/>
          <w:shd w:val="clear" w:color="auto" w:fill="FFFFFF"/>
        </w:rPr>
        <w:t xml:space="preserve">We also welcome abstracts on novel education methods, care innovation/delivery to promote the collaborations between researchers and frontline educators and clinicians. </w:t>
      </w:r>
      <w:r w:rsidRPr="00FF5395">
        <w:rPr>
          <w:rFonts w:ascii="Candara" w:hAnsi="Candara" w:cs="Lucida Sans Unicode"/>
        </w:rPr>
        <w:t xml:space="preserve">Abstracts will be reviewed by the conference Scientific Review Committee and prospective presenters will be informed by </w:t>
      </w:r>
      <w:r w:rsidR="006E7CA2" w:rsidRPr="00FF5395">
        <w:rPr>
          <w:rFonts w:ascii="Candara" w:hAnsi="Candara" w:cs="Lucida Sans Unicode"/>
        </w:rPr>
        <w:t>February 1</w:t>
      </w:r>
      <w:r w:rsidR="00B60E96" w:rsidRPr="00FF5395">
        <w:rPr>
          <w:rFonts w:ascii="Candara" w:hAnsi="Candara" w:cs="Lucida Sans Unicode"/>
        </w:rPr>
        <w:t>3</w:t>
      </w:r>
      <w:r w:rsidR="006E7CA2" w:rsidRPr="00FF5395">
        <w:rPr>
          <w:rFonts w:ascii="Candara" w:hAnsi="Candara" w:cs="Lucida Sans Unicode"/>
        </w:rPr>
        <w:t>, 202</w:t>
      </w:r>
      <w:r w:rsidR="00B60E96" w:rsidRPr="00FF5395">
        <w:rPr>
          <w:rFonts w:ascii="Candara" w:hAnsi="Candara" w:cs="Lucida Sans Unicode"/>
        </w:rPr>
        <w:t>4</w:t>
      </w:r>
      <w:r w:rsidRPr="00FF5395">
        <w:rPr>
          <w:rFonts w:ascii="Candara" w:hAnsi="Candara" w:cs="Lucida Sans Unicode"/>
        </w:rPr>
        <w:t xml:space="preserve"> as to whether their research has been accepted for oral or poster presentation.  </w:t>
      </w:r>
    </w:p>
    <w:p w14:paraId="2A2B1311" w14:textId="77777777" w:rsidR="00FF5395" w:rsidRDefault="00FF5395" w:rsidP="009E3083">
      <w:pPr>
        <w:pStyle w:val="NoSpacing"/>
        <w:jc w:val="center"/>
        <w:rPr>
          <w:b/>
          <w:sz w:val="28"/>
          <w:szCs w:val="28"/>
        </w:rPr>
      </w:pPr>
    </w:p>
    <w:p w14:paraId="4B190BDD" w14:textId="5795D577" w:rsidR="009E3083" w:rsidRPr="00FF5395" w:rsidRDefault="009E3083" w:rsidP="009E3083">
      <w:pPr>
        <w:pStyle w:val="NoSpacing"/>
        <w:jc w:val="center"/>
        <w:rPr>
          <w:sz w:val="28"/>
          <w:szCs w:val="28"/>
        </w:rPr>
      </w:pPr>
      <w:r w:rsidRPr="00FF5395">
        <w:rPr>
          <w:b/>
          <w:sz w:val="28"/>
          <w:szCs w:val="28"/>
        </w:rPr>
        <w:t xml:space="preserve">Please upload your abstracts by </w:t>
      </w:r>
      <w:r w:rsidRPr="00FF5395">
        <w:rPr>
          <w:b/>
          <w:sz w:val="28"/>
          <w:szCs w:val="28"/>
          <w:u w:val="single"/>
        </w:rPr>
        <w:t xml:space="preserve">January </w:t>
      </w:r>
      <w:r w:rsidR="00EF145C" w:rsidRPr="00FF5395">
        <w:rPr>
          <w:b/>
          <w:sz w:val="28"/>
          <w:szCs w:val="28"/>
          <w:u w:val="single"/>
        </w:rPr>
        <w:t>12</w:t>
      </w:r>
      <w:r w:rsidRPr="00FF5395">
        <w:rPr>
          <w:b/>
          <w:sz w:val="28"/>
          <w:szCs w:val="28"/>
          <w:u w:val="single"/>
        </w:rPr>
        <w:t>, 202</w:t>
      </w:r>
      <w:r w:rsidR="00B60E96" w:rsidRPr="00FF5395">
        <w:rPr>
          <w:b/>
          <w:sz w:val="28"/>
          <w:szCs w:val="28"/>
          <w:u w:val="single"/>
        </w:rPr>
        <w:t>4</w:t>
      </w:r>
      <w:r w:rsidRPr="00FF5395">
        <w:rPr>
          <w:b/>
          <w:bCs/>
          <w:sz w:val="28"/>
          <w:szCs w:val="28"/>
          <w:u w:val="single"/>
        </w:rPr>
        <w:t xml:space="preserve"> </w:t>
      </w:r>
      <w:r w:rsidRPr="00FF5395">
        <w:rPr>
          <w:b/>
          <w:sz w:val="28"/>
          <w:szCs w:val="28"/>
        </w:rPr>
        <w:t>to</w:t>
      </w:r>
      <w:r w:rsidRPr="00FF5395">
        <w:rPr>
          <w:rFonts w:cstheme="minorHAnsi"/>
          <w:b/>
          <w:sz w:val="28"/>
          <w:szCs w:val="28"/>
        </w:rPr>
        <w:t>:</w:t>
      </w:r>
      <w:r w:rsidRPr="00FF5395">
        <w:rPr>
          <w:rFonts w:cstheme="minorHAnsi"/>
          <w:b/>
          <w:bCs/>
          <w:sz w:val="28"/>
          <w:szCs w:val="28"/>
        </w:rPr>
        <w:t xml:space="preserve">  </w:t>
      </w:r>
      <w:hyperlink r:id="rId10" w:history="1">
        <w:r w:rsidR="00E60329" w:rsidRPr="00FF5395">
          <w:rPr>
            <w:rStyle w:val="Hyperlink"/>
            <w:sz w:val="28"/>
            <w:szCs w:val="28"/>
          </w:rPr>
          <w:t>https://softconf.com/n/sar-hk2024</w:t>
        </w:r>
      </w:hyperlink>
    </w:p>
    <w:p w14:paraId="3825F995" w14:textId="6855240F" w:rsidR="00A03632" w:rsidRDefault="009E3083" w:rsidP="00FF5395">
      <w:pPr>
        <w:pStyle w:val="NoSpacing"/>
        <w:jc w:val="center"/>
        <w:rPr>
          <w:bCs/>
          <w:i/>
          <w:sz w:val="24"/>
          <w:szCs w:val="24"/>
        </w:rPr>
      </w:pPr>
      <w:r w:rsidRPr="00FF5395">
        <w:rPr>
          <w:bCs/>
          <w:i/>
        </w:rPr>
        <w:t>Abstracts submitted after January 1</w:t>
      </w:r>
      <w:r w:rsidR="00E60329" w:rsidRPr="00FF5395">
        <w:rPr>
          <w:bCs/>
          <w:i/>
        </w:rPr>
        <w:t>2</w:t>
      </w:r>
      <w:r w:rsidRPr="00FF5395">
        <w:rPr>
          <w:bCs/>
          <w:i/>
        </w:rPr>
        <w:t>, 202</w:t>
      </w:r>
      <w:r w:rsidR="00B60E96" w:rsidRPr="00FF5395">
        <w:rPr>
          <w:bCs/>
          <w:i/>
        </w:rPr>
        <w:t>4</w:t>
      </w:r>
      <w:r w:rsidRPr="00FF5395">
        <w:rPr>
          <w:bCs/>
          <w:i/>
        </w:rPr>
        <w:t xml:space="preserve"> will not be considered. </w:t>
      </w:r>
      <w:r w:rsidR="00A03632">
        <w:rPr>
          <w:bCs/>
          <w:i/>
          <w:sz w:val="24"/>
          <w:szCs w:val="24"/>
        </w:rPr>
        <w:br w:type="page"/>
      </w:r>
    </w:p>
    <w:p w14:paraId="6EAECE15" w14:textId="06E2FD83" w:rsidR="00A03632" w:rsidRPr="001D5286" w:rsidRDefault="00A03632" w:rsidP="00A03632">
      <w:pPr>
        <w:jc w:val="center"/>
        <w:rPr>
          <w:rFonts w:ascii="FangSong" w:eastAsia="FangSong" w:hAnsi="FangSong"/>
          <w:b/>
          <w:bCs/>
          <w:sz w:val="24"/>
          <w:szCs w:val="32"/>
        </w:rPr>
      </w:pPr>
      <w:r w:rsidRPr="001D5286">
        <w:rPr>
          <w:rFonts w:ascii="FangSong" w:eastAsia="FangSong" w:hAnsi="FangSong"/>
          <w:b/>
          <w:bCs/>
          <w:noProof/>
          <w:sz w:val="24"/>
          <w:szCs w:val="32"/>
          <w:lang w:eastAsia="zh-TW"/>
        </w:rPr>
        <w:lastRenderedPageBreak/>
        <mc:AlternateContent>
          <mc:Choice Requires="wps">
            <w:drawing>
              <wp:anchor distT="0" distB="0" distL="114300" distR="114300" simplePos="0" relativeHeight="251659264" behindDoc="0" locked="0" layoutInCell="1" allowOverlap="1" wp14:anchorId="2F3A5BD4" wp14:editId="3B8151CA">
                <wp:simplePos x="0" y="0"/>
                <wp:positionH relativeFrom="column">
                  <wp:posOffset>1260682</wp:posOffset>
                </wp:positionH>
                <wp:positionV relativeFrom="paragraph">
                  <wp:posOffset>105381</wp:posOffset>
                </wp:positionV>
                <wp:extent cx="4428004" cy="1948069"/>
                <wp:effectExtent l="0" t="0" r="0" b="0"/>
                <wp:wrapNone/>
                <wp:docPr id="2" name="文本框 3"/>
                <wp:cNvGraphicFramePr/>
                <a:graphic xmlns:a="http://schemas.openxmlformats.org/drawingml/2006/main">
                  <a:graphicData uri="http://schemas.microsoft.com/office/word/2010/wordprocessingShape">
                    <wps:wsp>
                      <wps:cNvSpPr txBox="1"/>
                      <wps:spPr>
                        <a:xfrm>
                          <a:off x="0" y="0"/>
                          <a:ext cx="4428004" cy="1948069"/>
                        </a:xfrm>
                        <a:prstGeom prst="rect">
                          <a:avLst/>
                        </a:prstGeom>
                        <a:noFill/>
                        <a:ln w="6350">
                          <a:solidFill>
                            <a:schemeClr val="bg1">
                              <a:alpha val="0"/>
                            </a:schemeClr>
                          </a:solidFill>
                        </a:ln>
                      </wps:spPr>
                      <wps:txbx>
                        <w:txbxContent>
                          <w:p w14:paraId="7174C10A" w14:textId="77777777" w:rsidR="00A03632" w:rsidRPr="00F931F8" w:rsidRDefault="00A03632" w:rsidP="00A03632">
                            <w:pPr>
                              <w:spacing w:line="280" w:lineRule="exact"/>
                              <w:jc w:val="center"/>
                              <w:rPr>
                                <w:rFonts w:ascii="FangSong" w:eastAsia="FangSong" w:hAnsi="FangSong"/>
                                <w:b/>
                                <w:color w:val="FFFFFF" w:themeColor="background1"/>
                                <w:szCs w:val="28"/>
                              </w:rPr>
                            </w:pPr>
                            <w:proofErr w:type="spellStart"/>
                            <w:r w:rsidRPr="00F931F8">
                              <w:rPr>
                                <w:rFonts w:ascii="FangSong" w:eastAsia="FangSong" w:hAnsi="FangSong"/>
                                <w:b/>
                                <w:color w:val="FFFFFF" w:themeColor="background1"/>
                              </w:rPr>
                              <w:t>美国针刺研究学会</w:t>
                            </w:r>
                            <w:r w:rsidRPr="00F931F8">
                              <w:rPr>
                                <w:rFonts w:ascii="FangSong" w:eastAsia="FangSong" w:hAnsi="FangSong" w:hint="eastAsia"/>
                                <w:b/>
                                <w:color w:val="FFFFFF" w:themeColor="background1"/>
                              </w:rPr>
                              <w:t>与</w:t>
                            </w:r>
                            <w:r w:rsidRPr="00F931F8">
                              <w:rPr>
                                <w:rFonts w:ascii="FangSong" w:eastAsia="FangSong" w:hAnsi="FangSong"/>
                                <w:b/>
                                <w:color w:val="FFFFFF" w:themeColor="background1"/>
                                <w:szCs w:val="28"/>
                              </w:rPr>
                              <w:t>香港理工大学中医药创新研究中心</w:t>
                            </w:r>
                            <w:proofErr w:type="spellEnd"/>
                          </w:p>
                          <w:p w14:paraId="271E9798" w14:textId="77777777" w:rsidR="00A03632" w:rsidRDefault="00A03632" w:rsidP="00A03632">
                            <w:pPr>
                              <w:spacing w:line="280" w:lineRule="exact"/>
                              <w:jc w:val="center"/>
                              <w:rPr>
                                <w:rFonts w:ascii="FangSong" w:eastAsia="FangSong" w:hAnsi="FangSong"/>
                                <w:b/>
                                <w:color w:val="FFFFFF" w:themeColor="background1"/>
                                <w:szCs w:val="28"/>
                              </w:rPr>
                            </w:pPr>
                            <w:proofErr w:type="spellStart"/>
                            <w:r w:rsidRPr="00F931F8">
                              <w:rPr>
                                <w:rFonts w:ascii="FangSong" w:eastAsia="FangSong" w:hAnsi="FangSong" w:hint="eastAsia"/>
                                <w:b/>
                                <w:color w:val="FFFFFF" w:themeColor="background1"/>
                                <w:szCs w:val="28"/>
                              </w:rPr>
                              <w:t>联合举办学术会议</w:t>
                            </w:r>
                            <w:proofErr w:type="spellEnd"/>
                          </w:p>
                          <w:p w14:paraId="5BAA588A" w14:textId="77777777" w:rsidR="00A03632" w:rsidRPr="00F931F8" w:rsidRDefault="00A03632" w:rsidP="00A03632">
                            <w:pPr>
                              <w:spacing w:line="280" w:lineRule="exact"/>
                              <w:jc w:val="center"/>
                              <w:rPr>
                                <w:rFonts w:ascii="FangSong" w:eastAsia="FangSong" w:hAnsi="FangSong"/>
                                <w:b/>
                                <w:color w:val="FFFFFF" w:themeColor="background1"/>
                              </w:rPr>
                            </w:pPr>
                            <w:r w:rsidRPr="00F931F8">
                              <w:rPr>
                                <w:rFonts w:ascii="FangSong" w:eastAsia="FangSong" w:hAnsi="FangSong" w:hint="eastAsia"/>
                                <w:b/>
                                <w:color w:val="FFFFFF" w:themeColor="background1"/>
                              </w:rPr>
                              <w:t>2</w:t>
                            </w:r>
                            <w:r w:rsidRPr="00F931F8">
                              <w:rPr>
                                <w:rFonts w:ascii="FangSong" w:eastAsia="FangSong" w:hAnsi="FangSong"/>
                                <w:b/>
                                <w:color w:val="FFFFFF" w:themeColor="background1"/>
                              </w:rPr>
                              <w:t>024</w:t>
                            </w:r>
                            <w:r w:rsidRPr="00F931F8">
                              <w:rPr>
                                <w:rFonts w:ascii="FangSong" w:eastAsia="FangSong" w:hAnsi="FangSong" w:hint="eastAsia"/>
                                <w:b/>
                                <w:color w:val="FFFFFF" w:themeColor="background1"/>
                              </w:rPr>
                              <w:t>年5月2</w:t>
                            </w:r>
                            <w:r w:rsidRPr="00F931F8">
                              <w:rPr>
                                <w:rFonts w:ascii="FangSong" w:eastAsia="FangSong" w:hAnsi="FangSong"/>
                                <w:b/>
                                <w:color w:val="FFFFFF" w:themeColor="background1"/>
                              </w:rPr>
                              <w:t>3-25</w:t>
                            </w:r>
                            <w:r w:rsidRPr="00F931F8">
                              <w:rPr>
                                <w:rFonts w:ascii="FangSong" w:eastAsia="FangSong" w:hAnsi="FangSong" w:hint="eastAsia"/>
                                <w:b/>
                                <w:color w:val="FFFFFF" w:themeColor="background1"/>
                              </w:rPr>
                              <w:t>日</w:t>
                            </w:r>
                          </w:p>
                          <w:p w14:paraId="31139A6C" w14:textId="77777777" w:rsidR="00A03632" w:rsidRPr="00F931F8" w:rsidRDefault="00A03632" w:rsidP="00A03632">
                            <w:pPr>
                              <w:spacing w:line="280" w:lineRule="exact"/>
                              <w:jc w:val="center"/>
                              <w:rPr>
                                <w:rFonts w:ascii="FangSong" w:eastAsia="FangSong" w:hAnsi="FangSong"/>
                                <w:b/>
                                <w:color w:val="FFFFFF" w:themeColor="background1"/>
                              </w:rPr>
                            </w:pPr>
                            <w:proofErr w:type="spellStart"/>
                            <w:r w:rsidRPr="00F931F8">
                              <w:rPr>
                                <w:rFonts w:ascii="FangSong" w:eastAsia="FangSong" w:hAnsi="FangSong"/>
                                <w:b/>
                                <w:color w:val="FFFFFF" w:themeColor="background1"/>
                                <w:szCs w:val="28"/>
                              </w:rPr>
                              <w:t>香港理工大学</w:t>
                            </w:r>
                            <w:proofErr w:type="spellEnd"/>
                            <w:r>
                              <w:rPr>
                                <w:rFonts w:ascii="FangSong" w:hAnsi="FangSong" w:hint="eastAsia"/>
                                <w:b/>
                                <w:color w:val="FFFFFF" w:themeColor="background1"/>
                                <w:szCs w:val="28"/>
                                <w:lang w:eastAsia="zh-TW"/>
                              </w:rPr>
                              <w:t xml:space="preserve"> </w:t>
                            </w:r>
                            <w:proofErr w:type="spellStart"/>
                            <w:r w:rsidRPr="00F931F8">
                              <w:rPr>
                                <w:rFonts w:ascii="FangSong" w:eastAsia="FangSong" w:hAnsi="FangSong" w:hint="eastAsia"/>
                                <w:b/>
                                <w:color w:val="FFFFFF" w:themeColor="background1"/>
                              </w:rPr>
                              <w:t>中国香港</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A5BD4" id="_x0000_t202" coordsize="21600,21600" o:spt="202" path="m,l,21600r21600,l21600,xe">
                <v:stroke joinstyle="miter"/>
                <v:path gradientshapeok="t" o:connecttype="rect"/>
              </v:shapetype>
              <v:shape id="文本框 3" o:spid="_x0000_s1026" type="#_x0000_t202" style="position:absolute;left:0;text-align:left;margin-left:99.25pt;margin-top:8.3pt;width:348.65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" filled="f" strokecolor="white [3212]" strokeweight=".5pt">
                <v:stroke opacity="0"/>
                <v:textbox>
                  <w:txbxContent>
                    <w:p w14:paraId="7174C10A" w14:textId="77777777" w:rsidR="00A03632" w:rsidRPr="00F931F8" w:rsidRDefault="00A03632" w:rsidP="00A03632">
                      <w:pPr>
                        <w:spacing w:line="280" w:lineRule="exact"/>
                        <w:jc w:val="center"/>
                        <w:rPr>
                          <w:rFonts w:ascii="FangSong" w:eastAsia="FangSong" w:hAnsi="FangSong"/>
                          <w:b/>
                          <w:color w:val="FFFFFF" w:themeColor="background1"/>
                          <w:szCs w:val="28"/>
                        </w:rPr>
                      </w:pPr>
                      <w:r w:rsidRPr="00F931F8">
                        <w:rPr>
                          <w:rFonts w:ascii="FangSong" w:eastAsia="FangSong" w:hAnsi="FangSong"/>
                          <w:b/>
                          <w:color w:val="FFFFFF" w:themeColor="background1"/>
                        </w:rPr>
                        <w:t>美国针刺研究学会</w:t>
                      </w:r>
                      <w:r w:rsidRPr="00F931F8">
                        <w:rPr>
                          <w:rFonts w:ascii="FangSong" w:eastAsia="FangSong" w:hAnsi="FangSong" w:hint="eastAsia"/>
                          <w:b/>
                          <w:color w:val="FFFFFF" w:themeColor="background1"/>
                        </w:rPr>
                        <w:t>与</w:t>
                      </w:r>
                      <w:r w:rsidRPr="00F931F8">
                        <w:rPr>
                          <w:rFonts w:ascii="FangSong" w:eastAsia="FangSong" w:hAnsi="FangSong"/>
                          <w:b/>
                          <w:color w:val="FFFFFF" w:themeColor="background1"/>
                          <w:szCs w:val="28"/>
                        </w:rPr>
                        <w:t>香港理工大学中医药创新研究中心</w:t>
                      </w:r>
                    </w:p>
                    <w:p w14:paraId="271E9798" w14:textId="77777777" w:rsidR="00A03632" w:rsidRDefault="00A03632" w:rsidP="00A03632">
                      <w:pPr>
                        <w:spacing w:line="280" w:lineRule="exact"/>
                        <w:jc w:val="center"/>
                        <w:rPr>
                          <w:rFonts w:ascii="FangSong" w:eastAsia="FangSong" w:hAnsi="FangSong"/>
                          <w:b/>
                          <w:color w:val="FFFFFF" w:themeColor="background1"/>
                          <w:szCs w:val="28"/>
                        </w:rPr>
                      </w:pPr>
                      <w:r w:rsidRPr="00F931F8">
                        <w:rPr>
                          <w:rFonts w:ascii="FangSong" w:eastAsia="FangSong" w:hAnsi="FangSong" w:hint="eastAsia"/>
                          <w:b/>
                          <w:color w:val="FFFFFF" w:themeColor="background1"/>
                          <w:szCs w:val="28"/>
                        </w:rPr>
                        <w:t>联合举办学术会议</w:t>
                      </w:r>
                    </w:p>
                    <w:p w14:paraId="5BAA588A" w14:textId="77777777" w:rsidR="00A03632" w:rsidRPr="00F931F8" w:rsidRDefault="00A03632" w:rsidP="00A03632">
                      <w:pPr>
                        <w:spacing w:line="280" w:lineRule="exact"/>
                        <w:jc w:val="center"/>
                        <w:rPr>
                          <w:rFonts w:ascii="FangSong" w:eastAsia="FangSong" w:hAnsi="FangSong"/>
                          <w:b/>
                          <w:color w:val="FFFFFF" w:themeColor="background1"/>
                        </w:rPr>
                      </w:pPr>
                      <w:r w:rsidRPr="00F931F8">
                        <w:rPr>
                          <w:rFonts w:ascii="FangSong" w:eastAsia="FangSong" w:hAnsi="FangSong" w:hint="eastAsia"/>
                          <w:b/>
                          <w:color w:val="FFFFFF" w:themeColor="background1"/>
                        </w:rPr>
                        <w:t>2</w:t>
                      </w:r>
                      <w:r w:rsidRPr="00F931F8">
                        <w:rPr>
                          <w:rFonts w:ascii="FangSong" w:eastAsia="FangSong" w:hAnsi="FangSong"/>
                          <w:b/>
                          <w:color w:val="FFFFFF" w:themeColor="background1"/>
                        </w:rPr>
                        <w:t>024</w:t>
                      </w:r>
                      <w:r w:rsidRPr="00F931F8">
                        <w:rPr>
                          <w:rFonts w:ascii="FangSong" w:eastAsia="FangSong" w:hAnsi="FangSong" w:hint="eastAsia"/>
                          <w:b/>
                          <w:color w:val="FFFFFF" w:themeColor="background1"/>
                        </w:rPr>
                        <w:t>年5月2</w:t>
                      </w:r>
                      <w:r w:rsidRPr="00F931F8">
                        <w:rPr>
                          <w:rFonts w:ascii="FangSong" w:eastAsia="FangSong" w:hAnsi="FangSong"/>
                          <w:b/>
                          <w:color w:val="FFFFFF" w:themeColor="background1"/>
                        </w:rPr>
                        <w:t>3-25</w:t>
                      </w:r>
                      <w:r w:rsidRPr="00F931F8">
                        <w:rPr>
                          <w:rFonts w:ascii="FangSong" w:eastAsia="FangSong" w:hAnsi="FangSong" w:hint="eastAsia"/>
                          <w:b/>
                          <w:color w:val="FFFFFF" w:themeColor="background1"/>
                        </w:rPr>
                        <w:t>日</w:t>
                      </w:r>
                    </w:p>
                    <w:p w14:paraId="31139A6C" w14:textId="77777777" w:rsidR="00A03632" w:rsidRPr="00F931F8" w:rsidRDefault="00A03632" w:rsidP="00A03632">
                      <w:pPr>
                        <w:spacing w:line="280" w:lineRule="exact"/>
                        <w:jc w:val="center"/>
                        <w:rPr>
                          <w:rFonts w:ascii="FangSong" w:eastAsia="FangSong" w:hAnsi="FangSong"/>
                          <w:b/>
                          <w:color w:val="FFFFFF" w:themeColor="background1"/>
                        </w:rPr>
                      </w:pPr>
                      <w:r w:rsidRPr="00F931F8">
                        <w:rPr>
                          <w:rFonts w:ascii="FangSong" w:eastAsia="FangSong" w:hAnsi="FangSong"/>
                          <w:b/>
                          <w:color w:val="FFFFFF" w:themeColor="background1"/>
                          <w:szCs w:val="28"/>
                        </w:rPr>
                        <w:t>香港理工大学</w:t>
                      </w:r>
                      <w:r>
                        <w:rPr>
                          <w:rFonts w:ascii="FangSong" w:hAnsi="FangSong" w:hint="eastAsia"/>
                          <w:b/>
                          <w:color w:val="FFFFFF" w:themeColor="background1"/>
                          <w:szCs w:val="28"/>
                          <w:lang w:eastAsia="zh-TW"/>
                        </w:rPr>
                        <w:t xml:space="preserve"> </w:t>
                      </w:r>
                      <w:r w:rsidRPr="00F931F8">
                        <w:rPr>
                          <w:rFonts w:ascii="FangSong" w:eastAsia="FangSong" w:hAnsi="FangSong" w:hint="eastAsia"/>
                          <w:b/>
                          <w:color w:val="FFFFFF" w:themeColor="background1"/>
                        </w:rPr>
                        <w:t>中国香港</w:t>
                      </w:r>
                    </w:p>
                  </w:txbxContent>
                </v:textbox>
              </v:shape>
            </w:pict>
          </mc:Fallback>
        </mc:AlternateContent>
      </w:r>
      <w:r w:rsidRPr="001D5286">
        <w:rPr>
          <w:rFonts w:ascii="FangSong" w:eastAsia="FangSong" w:hAnsi="FangSong"/>
          <w:b/>
          <w:bCs/>
          <w:noProof/>
          <w:sz w:val="24"/>
          <w:szCs w:val="32"/>
          <w:lang w:eastAsia="zh-TW"/>
        </w:rPr>
        <w:drawing>
          <wp:inline distT="0" distB="0" distL="0" distR="0" wp14:anchorId="287E603E" wp14:editId="133EEA4A">
            <wp:extent cx="5274310" cy="2524760"/>
            <wp:effectExtent l="0" t="0" r="0" b="2540"/>
            <wp:docPr id="4" name="图片 2" descr="城市的夜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城市的夜景&#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524760"/>
                    </a:xfrm>
                    <a:prstGeom prst="rect">
                      <a:avLst/>
                    </a:prstGeom>
                  </pic:spPr>
                </pic:pic>
              </a:graphicData>
            </a:graphic>
          </wp:inline>
        </w:drawing>
      </w:r>
    </w:p>
    <w:p w14:paraId="43250130" w14:textId="77777777" w:rsidR="00A03632" w:rsidRPr="001D5286" w:rsidRDefault="00A03632" w:rsidP="00A03632">
      <w:pPr>
        <w:spacing w:line="360" w:lineRule="exact"/>
        <w:jc w:val="center"/>
        <w:rPr>
          <w:rFonts w:ascii="FangSong" w:eastAsia="FangSong" w:hAnsi="FangSong"/>
          <w:b/>
          <w:bCs/>
          <w:sz w:val="32"/>
          <w:szCs w:val="32"/>
        </w:rPr>
      </w:pPr>
      <w:proofErr w:type="spellStart"/>
      <w:r w:rsidRPr="001D5286">
        <w:rPr>
          <w:rFonts w:ascii="FangSong" w:eastAsia="FangSong" w:hAnsi="FangSong"/>
          <w:b/>
          <w:bCs/>
          <w:sz w:val="32"/>
          <w:szCs w:val="32"/>
        </w:rPr>
        <w:t>摘要征集</w:t>
      </w:r>
      <w:r w:rsidRPr="001D5286">
        <w:rPr>
          <w:rFonts w:ascii="FangSong" w:eastAsia="FangSong" w:hAnsi="FangSong" w:hint="eastAsia"/>
          <w:b/>
          <w:bCs/>
          <w:sz w:val="32"/>
          <w:szCs w:val="32"/>
        </w:rPr>
        <w:t>启示</w:t>
      </w:r>
      <w:proofErr w:type="spellEnd"/>
    </w:p>
    <w:p w14:paraId="7DAB72EA" w14:textId="77777777" w:rsidR="00A03632" w:rsidRPr="00C00EEA" w:rsidRDefault="00A03632" w:rsidP="00A03632">
      <w:pPr>
        <w:spacing w:line="360" w:lineRule="exact"/>
        <w:jc w:val="center"/>
        <w:rPr>
          <w:rFonts w:ascii="FangSong" w:eastAsia="FangSong" w:hAnsi="FangSong"/>
          <w:sz w:val="28"/>
          <w:szCs w:val="28"/>
        </w:rPr>
      </w:pPr>
      <w:bookmarkStart w:id="0" w:name="OLE_LINK93"/>
      <w:bookmarkStart w:id="1" w:name="OLE_LINK94"/>
      <w:proofErr w:type="spellStart"/>
      <w:r w:rsidRPr="001D5286">
        <w:rPr>
          <w:rFonts w:ascii="FangSong" w:eastAsia="FangSong" w:hAnsi="FangSong" w:hint="eastAsia"/>
          <w:sz w:val="28"/>
          <w:szCs w:val="28"/>
        </w:rPr>
        <w:t>会议主题</w:t>
      </w:r>
      <w:r w:rsidRPr="00C00EEA">
        <w:rPr>
          <w:rFonts w:ascii="FangSong" w:eastAsia="FangSong" w:hAnsi="FangSong" w:hint="eastAsia"/>
          <w:sz w:val="28"/>
          <w:szCs w:val="28"/>
        </w:rPr>
        <w:t>「</w:t>
      </w:r>
      <w:r w:rsidRPr="00C00EEA">
        <w:rPr>
          <w:rFonts w:ascii="FangSong" w:eastAsia="FangSong" w:hAnsi="FangSong"/>
          <w:sz w:val="28"/>
          <w:szCs w:val="28"/>
        </w:rPr>
        <w:t>架起两个世界的桥梁：将传统中医融入现代医疗保健</w:t>
      </w:r>
      <w:proofErr w:type="spellEnd"/>
      <w:r w:rsidRPr="00C00EEA">
        <w:rPr>
          <w:rFonts w:ascii="FangSong" w:eastAsia="FangSong" w:hAnsi="FangSong" w:hint="eastAsia"/>
          <w:sz w:val="28"/>
          <w:szCs w:val="28"/>
        </w:rPr>
        <w:t>」</w:t>
      </w:r>
    </w:p>
    <w:bookmarkEnd w:id="0"/>
    <w:bookmarkEnd w:id="1"/>
    <w:p w14:paraId="35646B1A" w14:textId="77777777" w:rsidR="00A03632" w:rsidRPr="00A014F5" w:rsidRDefault="00A03632" w:rsidP="00A03632">
      <w:pPr>
        <w:spacing w:line="360" w:lineRule="exact"/>
        <w:jc w:val="center"/>
        <w:rPr>
          <w:rFonts w:ascii="FangSong" w:eastAsia="FangSong" w:hAnsi="FangSong"/>
          <w:color w:val="FF0000"/>
          <w:sz w:val="28"/>
          <w:szCs w:val="28"/>
          <w:u w:val="single"/>
        </w:rPr>
      </w:pPr>
      <w:r w:rsidRPr="00A014F5">
        <w:rPr>
          <w:rFonts w:ascii="FangSong" w:eastAsia="FangSong" w:hAnsi="FangSong"/>
          <w:color w:val="FF0000"/>
          <w:sz w:val="28"/>
          <w:szCs w:val="28"/>
          <w:u w:val="single"/>
        </w:rPr>
        <w:t>摘要提交截止日期：2024年1月12日</w:t>
      </w:r>
    </w:p>
    <w:p w14:paraId="4ED739C7" w14:textId="77777777" w:rsidR="00A03632" w:rsidRPr="00C00EEA" w:rsidRDefault="00A03632" w:rsidP="00A03632">
      <w:pPr>
        <w:spacing w:line="360" w:lineRule="exact"/>
        <w:ind w:firstLineChars="200" w:firstLine="560"/>
        <w:rPr>
          <w:rFonts w:ascii="FangSong" w:eastAsia="FangSong" w:hAnsi="FangSong"/>
          <w:sz w:val="28"/>
          <w:szCs w:val="28"/>
        </w:rPr>
      </w:pPr>
      <w:r w:rsidRPr="00C00EEA">
        <w:rPr>
          <w:rFonts w:ascii="FangSong" w:eastAsia="FangSong" w:hAnsi="FangSong"/>
          <w:sz w:val="28"/>
          <w:szCs w:val="28"/>
        </w:rPr>
        <w:t>美国针刺研究学会</w:t>
      </w:r>
      <w:r w:rsidRPr="00C00EEA">
        <w:rPr>
          <w:rFonts w:ascii="FangSong" w:eastAsia="FangSong" w:hAnsi="FangSong" w:hint="eastAsia"/>
          <w:sz w:val="28"/>
          <w:szCs w:val="28"/>
        </w:rPr>
        <w:t>（S</w:t>
      </w:r>
      <w:r w:rsidRPr="00C00EEA">
        <w:rPr>
          <w:rFonts w:ascii="FangSong" w:eastAsia="FangSong" w:hAnsi="FangSong"/>
          <w:sz w:val="28"/>
          <w:szCs w:val="28"/>
        </w:rPr>
        <w:t>AR</w:t>
      </w:r>
      <w:r w:rsidRPr="00C00EEA">
        <w:rPr>
          <w:rFonts w:ascii="FangSong" w:eastAsia="FangSong" w:hAnsi="FangSong" w:hint="eastAsia"/>
          <w:sz w:val="28"/>
          <w:szCs w:val="28"/>
        </w:rPr>
        <w:t>）</w:t>
      </w:r>
      <w:r w:rsidRPr="00C00EEA">
        <w:rPr>
          <w:rFonts w:ascii="FangSong" w:eastAsia="FangSong" w:hAnsi="FangSong"/>
          <w:sz w:val="28"/>
          <w:szCs w:val="28"/>
        </w:rPr>
        <w:t xml:space="preserve">与香港理工大学中医药创新研究中心（RCMI）将于2024 年 5 月 23-25 </w:t>
      </w:r>
      <w:proofErr w:type="spellStart"/>
      <w:r w:rsidRPr="00C00EEA">
        <w:rPr>
          <w:rFonts w:ascii="FangSong" w:eastAsia="FangSong" w:hAnsi="FangSong"/>
          <w:sz w:val="28"/>
          <w:szCs w:val="28"/>
        </w:rPr>
        <w:t>日联合举办一次</w:t>
      </w:r>
      <w:r w:rsidRPr="00C00EEA">
        <w:rPr>
          <w:rFonts w:ascii="FangSong" w:eastAsia="FangSong" w:hAnsi="FangSong" w:hint="eastAsia"/>
          <w:sz w:val="28"/>
          <w:szCs w:val="28"/>
        </w:rPr>
        <w:t>主题为</w:t>
      </w:r>
      <w:r w:rsidRPr="00C00EEA">
        <w:rPr>
          <w:rFonts w:ascii="FangSong" w:eastAsia="FangSong" w:hAnsi="FangSong"/>
          <w:sz w:val="28"/>
          <w:szCs w:val="28"/>
        </w:rPr>
        <w:t>「架起两个世界的桥梁：将传统中医融入现代医疗保健」</w:t>
      </w:r>
      <w:r w:rsidRPr="00C00EEA">
        <w:rPr>
          <w:rFonts w:ascii="FangSong" w:eastAsia="FangSong" w:hAnsi="FangSong" w:hint="eastAsia"/>
          <w:sz w:val="28"/>
          <w:szCs w:val="28"/>
        </w:rPr>
        <w:t>的</w:t>
      </w:r>
      <w:r w:rsidRPr="00C00EEA">
        <w:rPr>
          <w:rFonts w:ascii="FangSong" w:eastAsia="FangSong" w:hAnsi="FangSong"/>
          <w:sz w:val="28"/>
          <w:szCs w:val="28"/>
        </w:rPr>
        <w:t>会议，</w:t>
      </w:r>
      <w:r w:rsidRPr="00C00EEA">
        <w:rPr>
          <w:rFonts w:ascii="FangSong" w:eastAsia="FangSong" w:hAnsi="FangSong" w:hint="eastAsia"/>
          <w:sz w:val="28"/>
          <w:szCs w:val="28"/>
        </w:rPr>
        <w:t>会议地为</w:t>
      </w:r>
      <w:r w:rsidRPr="00C00EEA">
        <w:rPr>
          <w:rFonts w:ascii="FangSong" w:eastAsia="FangSong" w:hAnsi="FangSong"/>
          <w:sz w:val="28"/>
          <w:szCs w:val="28"/>
        </w:rPr>
        <w:t>中国香港特别行政区香港理工大学</w:t>
      </w:r>
      <w:proofErr w:type="spellEnd"/>
      <w:r w:rsidRPr="00C00EEA">
        <w:rPr>
          <w:rFonts w:ascii="FangSong" w:eastAsia="FangSong" w:hAnsi="FangSong" w:hint="eastAsia"/>
          <w:sz w:val="28"/>
          <w:szCs w:val="28"/>
        </w:rPr>
        <w:t>。</w:t>
      </w:r>
    </w:p>
    <w:p w14:paraId="31D07810" w14:textId="77777777" w:rsidR="00A03632" w:rsidRPr="001D5286" w:rsidRDefault="00A03632" w:rsidP="00A03632">
      <w:pPr>
        <w:spacing w:beforeLines="50" w:before="120" w:line="360" w:lineRule="exact"/>
        <w:ind w:firstLineChars="200" w:firstLine="560"/>
        <w:rPr>
          <w:rFonts w:ascii="FangSong" w:eastAsia="FangSong" w:hAnsi="FangSong"/>
          <w:sz w:val="28"/>
          <w:szCs w:val="28"/>
        </w:rPr>
      </w:pPr>
      <w:r w:rsidRPr="00C00EEA">
        <w:rPr>
          <w:rFonts w:ascii="FangSong" w:eastAsia="FangSong" w:hAnsi="FangSong" w:hint="eastAsia"/>
          <w:sz w:val="28"/>
          <w:szCs w:val="28"/>
        </w:rPr>
        <w:t>本届会议旨在为</w:t>
      </w:r>
      <w:r w:rsidRPr="00C00EEA">
        <w:rPr>
          <w:rFonts w:ascii="FangSong" w:eastAsia="FangSong" w:hAnsi="FangSong"/>
          <w:sz w:val="28"/>
          <w:szCs w:val="28"/>
        </w:rPr>
        <w:t>不同</w:t>
      </w:r>
      <w:r w:rsidRPr="00C00EEA">
        <w:rPr>
          <w:rFonts w:ascii="FangSong" w:eastAsia="FangSong" w:hAnsi="FangSong" w:hint="eastAsia"/>
          <w:sz w:val="28"/>
          <w:szCs w:val="28"/>
        </w:rPr>
        <w:t>医疗专业</w:t>
      </w:r>
      <w:r w:rsidRPr="00C00EEA">
        <w:rPr>
          <w:rFonts w:ascii="FangSong" w:eastAsia="FangSong" w:hAnsi="FangSong"/>
          <w:sz w:val="28"/>
          <w:szCs w:val="28"/>
        </w:rPr>
        <w:t>学科的研究人</w:t>
      </w:r>
      <w:r w:rsidRPr="001D5286">
        <w:rPr>
          <w:rFonts w:ascii="FangSong" w:eastAsia="FangSong" w:hAnsi="FangSong"/>
          <w:sz w:val="28"/>
          <w:szCs w:val="28"/>
        </w:rPr>
        <w:t>员</w:t>
      </w:r>
      <w:r w:rsidRPr="001D5286">
        <w:rPr>
          <w:rFonts w:ascii="FangSong" w:eastAsia="FangSong" w:hAnsi="FangSong" w:hint="eastAsia"/>
          <w:sz w:val="28"/>
          <w:szCs w:val="28"/>
        </w:rPr>
        <w:t>提供一</w:t>
      </w:r>
      <w:r w:rsidRPr="00C00EEA">
        <w:rPr>
          <w:rFonts w:ascii="FangSong" w:eastAsia="FangSong" w:hAnsi="FangSong" w:hint="eastAsia"/>
          <w:sz w:val="28"/>
          <w:szCs w:val="28"/>
        </w:rPr>
        <w:t>个交流分享的平台，</w:t>
      </w:r>
      <w:r w:rsidRPr="00C00EEA">
        <w:rPr>
          <w:rFonts w:ascii="FangSong" w:eastAsia="FangSong" w:hAnsi="FangSong"/>
          <w:sz w:val="28"/>
          <w:szCs w:val="28"/>
        </w:rPr>
        <w:t>以探索</w:t>
      </w:r>
      <w:r w:rsidRPr="00C00EEA">
        <w:rPr>
          <w:rFonts w:ascii="FangSong" w:eastAsia="FangSong" w:hAnsi="FangSong" w:hint="eastAsia"/>
          <w:sz w:val="28"/>
          <w:szCs w:val="28"/>
        </w:rPr>
        <w:t>、发展</w:t>
      </w:r>
      <w:r w:rsidRPr="00C00EEA">
        <w:rPr>
          <w:rFonts w:ascii="FangSong" w:eastAsia="FangSong" w:hAnsi="FangSong"/>
          <w:sz w:val="28"/>
          <w:szCs w:val="28"/>
        </w:rPr>
        <w:t>针灸和中医</w:t>
      </w:r>
      <w:r w:rsidRPr="00C00EEA">
        <w:rPr>
          <w:rFonts w:ascii="FangSong" w:eastAsia="FangSong" w:hAnsi="FangSong" w:hint="eastAsia"/>
          <w:sz w:val="28"/>
          <w:szCs w:val="28"/>
        </w:rPr>
        <w:t>的</w:t>
      </w:r>
      <w:r w:rsidRPr="00C00EEA">
        <w:rPr>
          <w:rFonts w:ascii="FangSong" w:eastAsia="FangSong" w:hAnsi="FangSong"/>
          <w:sz w:val="28"/>
          <w:szCs w:val="28"/>
        </w:rPr>
        <w:t>新研究假设和</w:t>
      </w:r>
      <w:r w:rsidRPr="00C00EEA">
        <w:rPr>
          <w:rFonts w:ascii="FangSong" w:eastAsia="FangSong" w:hAnsi="FangSong" w:hint="eastAsia"/>
          <w:sz w:val="28"/>
          <w:szCs w:val="28"/>
        </w:rPr>
        <w:t>新</w:t>
      </w:r>
      <w:r w:rsidRPr="00C00EEA">
        <w:rPr>
          <w:rFonts w:ascii="FangSong" w:eastAsia="FangSong" w:hAnsi="FangSong"/>
          <w:sz w:val="28"/>
          <w:szCs w:val="28"/>
        </w:rPr>
        <w:t>策略。本次会议的主要目标是</w:t>
      </w:r>
      <w:r w:rsidRPr="00C00EEA">
        <w:rPr>
          <w:rFonts w:ascii="FangSong" w:eastAsia="FangSong" w:hAnsi="FangSong" w:hint="eastAsia"/>
          <w:sz w:val="28"/>
          <w:szCs w:val="28"/>
        </w:rPr>
        <w:t>建立一座联系沟通东方与西方</w:t>
      </w:r>
      <w:r w:rsidRPr="00C00EEA">
        <w:rPr>
          <w:rFonts w:ascii="FangSong" w:eastAsia="FangSong" w:hAnsi="FangSong"/>
          <w:sz w:val="28"/>
          <w:szCs w:val="28"/>
        </w:rPr>
        <w:t>的</w:t>
      </w:r>
      <w:r w:rsidRPr="00C00EEA">
        <w:rPr>
          <w:rFonts w:ascii="FangSong" w:eastAsia="FangSong" w:hAnsi="FangSong" w:hint="eastAsia"/>
          <w:sz w:val="28"/>
          <w:szCs w:val="28"/>
        </w:rPr>
        <w:t>坚固</w:t>
      </w:r>
      <w:r w:rsidRPr="00C00EEA">
        <w:rPr>
          <w:rFonts w:ascii="FangSong" w:eastAsia="FangSong" w:hAnsi="FangSong"/>
          <w:sz w:val="28"/>
          <w:szCs w:val="28"/>
        </w:rPr>
        <w:t>桥梁，促进</w:t>
      </w:r>
      <w:r w:rsidRPr="00C00EEA">
        <w:rPr>
          <w:rFonts w:ascii="FangSong" w:eastAsia="FangSong" w:hAnsi="FangSong" w:hint="eastAsia"/>
          <w:sz w:val="28"/>
          <w:szCs w:val="28"/>
        </w:rPr>
        <w:t>对</w:t>
      </w:r>
      <w:r w:rsidRPr="00C00EEA">
        <w:rPr>
          <w:rFonts w:ascii="FangSong" w:eastAsia="FangSong" w:hAnsi="FangSong"/>
          <w:sz w:val="28"/>
          <w:szCs w:val="28"/>
        </w:rPr>
        <w:t>针灸和中医学的</w:t>
      </w:r>
      <w:r w:rsidRPr="00C00EEA">
        <w:rPr>
          <w:rFonts w:ascii="FangSong" w:eastAsia="FangSong" w:hAnsi="FangSong" w:hint="eastAsia"/>
          <w:sz w:val="28"/>
          <w:szCs w:val="28"/>
        </w:rPr>
        <w:t>学科认识及</w:t>
      </w:r>
      <w:r w:rsidRPr="00C00EEA">
        <w:rPr>
          <w:rFonts w:ascii="FangSong" w:eastAsia="FangSong" w:hAnsi="FangSong"/>
          <w:sz w:val="28"/>
          <w:szCs w:val="28"/>
        </w:rPr>
        <w:t>循证临床应用</w:t>
      </w:r>
      <w:r w:rsidRPr="00C00EEA">
        <w:rPr>
          <w:rFonts w:ascii="FangSong" w:eastAsia="FangSong" w:hAnsi="FangSong" w:hint="eastAsia"/>
          <w:sz w:val="28"/>
          <w:szCs w:val="28"/>
        </w:rPr>
        <w:t>，以</w:t>
      </w:r>
      <w:r w:rsidRPr="00C00EEA">
        <w:rPr>
          <w:rFonts w:ascii="FangSong" w:eastAsia="FangSong" w:hAnsi="FangSong"/>
          <w:sz w:val="28"/>
          <w:szCs w:val="28"/>
        </w:rPr>
        <w:t>这种</w:t>
      </w:r>
      <w:r w:rsidRPr="00C00EEA">
        <w:rPr>
          <w:rFonts w:ascii="FangSong" w:eastAsia="FangSong" w:hAnsi="FangSong" w:hint="eastAsia"/>
          <w:sz w:val="28"/>
          <w:szCs w:val="28"/>
        </w:rPr>
        <w:t>融合的形式</w:t>
      </w:r>
      <w:r w:rsidRPr="00C00EEA">
        <w:rPr>
          <w:rFonts w:ascii="FangSong" w:eastAsia="FangSong" w:hAnsi="FangSong"/>
          <w:sz w:val="28"/>
          <w:szCs w:val="28"/>
        </w:rPr>
        <w:t>提高</w:t>
      </w:r>
      <w:r w:rsidRPr="00C00EEA">
        <w:rPr>
          <w:rFonts w:ascii="FangSong" w:eastAsia="FangSong" w:hAnsi="FangSong" w:hint="eastAsia"/>
          <w:sz w:val="28"/>
          <w:szCs w:val="28"/>
        </w:rPr>
        <w:t>对患者治疗疗效、</w:t>
      </w:r>
      <w:r w:rsidRPr="00C00EEA">
        <w:rPr>
          <w:rFonts w:ascii="FangSong" w:eastAsia="FangSong" w:hAnsi="FangSong"/>
          <w:sz w:val="28"/>
          <w:szCs w:val="28"/>
        </w:rPr>
        <w:t>优化医疗</w:t>
      </w:r>
      <w:r w:rsidRPr="001D5286">
        <w:rPr>
          <w:rFonts w:ascii="FangSong" w:eastAsia="FangSong" w:hAnsi="FangSong"/>
          <w:sz w:val="28"/>
          <w:szCs w:val="28"/>
        </w:rPr>
        <w:t>保健服务。</w:t>
      </w:r>
    </w:p>
    <w:p w14:paraId="259ABF74" w14:textId="77777777" w:rsidR="00A03632" w:rsidRPr="00B57D03" w:rsidRDefault="00A03632" w:rsidP="00A03632">
      <w:pPr>
        <w:spacing w:beforeLines="50" w:before="120" w:line="360" w:lineRule="exact"/>
        <w:ind w:firstLineChars="200" w:firstLine="560"/>
        <w:rPr>
          <w:rFonts w:ascii="FangSong" w:eastAsia="FangSong" w:hAnsi="FangSong"/>
          <w:sz w:val="28"/>
          <w:szCs w:val="28"/>
        </w:rPr>
      </w:pPr>
      <w:r w:rsidRPr="001D5286">
        <w:rPr>
          <w:rFonts w:ascii="FangSong" w:eastAsia="FangSong" w:hAnsi="FangSong"/>
          <w:sz w:val="28"/>
          <w:szCs w:val="28"/>
        </w:rPr>
        <w:t>我们</w:t>
      </w:r>
      <w:r w:rsidRPr="001D5286">
        <w:rPr>
          <w:rFonts w:ascii="FangSong" w:eastAsia="FangSong" w:hAnsi="FangSong" w:hint="eastAsia"/>
          <w:sz w:val="28"/>
          <w:szCs w:val="28"/>
        </w:rPr>
        <w:t>希望将基础机</w:t>
      </w:r>
      <w:r w:rsidRPr="001D5286">
        <w:rPr>
          <w:rFonts w:ascii="FangSong" w:eastAsia="FangSong" w:hAnsi="FangSong"/>
          <w:sz w:val="28"/>
          <w:szCs w:val="28"/>
        </w:rPr>
        <w:t>制和精准</w:t>
      </w:r>
      <w:r w:rsidRPr="001D5286">
        <w:rPr>
          <w:rFonts w:ascii="FangSong" w:eastAsia="FangSong" w:hAnsi="FangSong" w:hint="eastAsia"/>
          <w:sz w:val="28"/>
          <w:szCs w:val="28"/>
        </w:rPr>
        <w:t>医疗、</w:t>
      </w:r>
      <w:r w:rsidRPr="00C00EEA">
        <w:rPr>
          <w:rFonts w:ascii="FangSong" w:eastAsia="FangSong" w:hAnsi="FangSong"/>
          <w:sz w:val="28"/>
          <w:szCs w:val="28"/>
        </w:rPr>
        <w:t>传统</w:t>
      </w:r>
      <w:r w:rsidRPr="001D5286">
        <w:rPr>
          <w:rFonts w:ascii="FangSong" w:eastAsia="FangSong" w:hAnsi="FangSong"/>
          <w:sz w:val="28"/>
          <w:szCs w:val="28"/>
        </w:rPr>
        <w:t>智慧（例如</w:t>
      </w:r>
      <w:bookmarkStart w:id="2" w:name="OLE_LINK99"/>
      <w:bookmarkStart w:id="3" w:name="OLE_LINK100"/>
      <w:r w:rsidRPr="001D5286">
        <w:rPr>
          <w:rFonts w:ascii="FangSong" w:eastAsia="FangSong" w:hAnsi="FangSong"/>
          <w:sz w:val="28"/>
          <w:szCs w:val="28"/>
        </w:rPr>
        <w:t>个性化治疗</w:t>
      </w:r>
      <w:bookmarkEnd w:id="2"/>
      <w:bookmarkEnd w:id="3"/>
      <w:r w:rsidRPr="001D5286">
        <w:rPr>
          <w:rFonts w:ascii="FangSong" w:eastAsia="FangSong" w:hAnsi="FangSong"/>
          <w:sz w:val="28"/>
          <w:szCs w:val="28"/>
        </w:rPr>
        <w:t>）和现代技</w:t>
      </w:r>
      <w:r w:rsidRPr="00B57D03">
        <w:rPr>
          <w:rFonts w:ascii="FangSong" w:eastAsia="FangSong" w:hAnsi="FangSong"/>
          <w:sz w:val="28"/>
          <w:szCs w:val="28"/>
        </w:rPr>
        <w:t>术（例如人工智能）</w:t>
      </w:r>
      <w:r w:rsidRPr="00B57D03">
        <w:rPr>
          <w:rFonts w:ascii="FangSong" w:eastAsia="FangSong" w:hAnsi="FangSong" w:hint="eastAsia"/>
          <w:sz w:val="28"/>
          <w:szCs w:val="28"/>
        </w:rPr>
        <w:t>相互结合</w:t>
      </w:r>
      <w:r w:rsidRPr="00B57D03">
        <w:rPr>
          <w:rFonts w:ascii="FangSong" w:eastAsia="FangSong" w:hAnsi="FangSong"/>
          <w:sz w:val="28"/>
          <w:szCs w:val="28"/>
        </w:rPr>
        <w:t>。这种</w:t>
      </w:r>
      <w:r w:rsidRPr="00B57D03">
        <w:rPr>
          <w:rFonts w:ascii="FangSong" w:eastAsia="FangSong" w:hAnsi="FangSong" w:hint="eastAsia"/>
          <w:sz w:val="28"/>
          <w:szCs w:val="28"/>
        </w:rPr>
        <w:t>结合</w:t>
      </w:r>
      <w:r w:rsidRPr="00B57D03">
        <w:rPr>
          <w:rFonts w:ascii="FangSong" w:eastAsia="FangSong" w:hAnsi="FangSong"/>
          <w:sz w:val="28"/>
          <w:szCs w:val="28"/>
        </w:rPr>
        <w:t>不仅</w:t>
      </w:r>
      <w:r w:rsidRPr="00B57D03">
        <w:rPr>
          <w:rFonts w:ascii="FangSong" w:eastAsia="FangSong" w:hAnsi="FangSong" w:hint="eastAsia"/>
          <w:sz w:val="28"/>
          <w:szCs w:val="28"/>
        </w:rPr>
        <w:t>遵循了</w:t>
      </w:r>
      <w:r w:rsidRPr="00B57D03">
        <w:rPr>
          <w:rFonts w:ascii="FangSong" w:eastAsia="FangSong" w:hAnsi="FangSong"/>
          <w:sz w:val="28"/>
          <w:szCs w:val="28"/>
        </w:rPr>
        <w:t>中医丰富</w:t>
      </w:r>
      <w:r w:rsidRPr="00B57D03">
        <w:rPr>
          <w:rFonts w:ascii="FangSong" w:eastAsia="FangSong" w:hAnsi="FangSong" w:hint="eastAsia"/>
          <w:sz w:val="28"/>
          <w:szCs w:val="28"/>
        </w:rPr>
        <w:t>的传统文化</w:t>
      </w:r>
      <w:r w:rsidRPr="00B57D03">
        <w:rPr>
          <w:rFonts w:ascii="FangSong" w:eastAsia="FangSong" w:hAnsi="FangSong"/>
          <w:sz w:val="28"/>
          <w:szCs w:val="28"/>
        </w:rPr>
        <w:t>，而且</w:t>
      </w:r>
      <w:bookmarkStart w:id="4" w:name="OLE_LINK107"/>
      <w:bookmarkStart w:id="5" w:name="OLE_LINK108"/>
      <w:bookmarkStart w:id="6" w:name="OLE_LINK105"/>
      <w:bookmarkStart w:id="7" w:name="OLE_LINK106"/>
      <w:r w:rsidRPr="00B57D03">
        <w:rPr>
          <w:rFonts w:ascii="FangSong" w:eastAsia="FangSong" w:hAnsi="FangSong"/>
          <w:sz w:val="28"/>
          <w:szCs w:val="28"/>
        </w:rPr>
        <w:t>在现代医疗保健领域的发展</w:t>
      </w:r>
      <w:bookmarkEnd w:id="4"/>
      <w:bookmarkEnd w:id="5"/>
      <w:r w:rsidRPr="00B57D03">
        <w:rPr>
          <w:rFonts w:ascii="FangSong" w:eastAsia="FangSong" w:hAnsi="FangSong" w:hint="eastAsia"/>
          <w:sz w:val="28"/>
          <w:szCs w:val="28"/>
        </w:rPr>
        <w:t>中具有重大意义</w:t>
      </w:r>
      <w:r w:rsidRPr="00B57D03">
        <w:rPr>
          <w:rFonts w:ascii="FangSong" w:eastAsia="FangSong" w:hAnsi="FangSong"/>
          <w:sz w:val="28"/>
          <w:szCs w:val="28"/>
        </w:rPr>
        <w:t>。</w:t>
      </w:r>
      <w:bookmarkEnd w:id="6"/>
      <w:bookmarkEnd w:id="7"/>
    </w:p>
    <w:p w14:paraId="3CAF7D1D" w14:textId="77777777" w:rsidR="00A03632" w:rsidRPr="00B57D03" w:rsidRDefault="00A03632" w:rsidP="00A03632">
      <w:pPr>
        <w:spacing w:beforeLines="80" w:before="192" w:line="360" w:lineRule="exact"/>
        <w:rPr>
          <w:rFonts w:ascii="FangSong" w:eastAsia="FangSong" w:hAnsi="FangSong"/>
          <w:b/>
          <w:bCs/>
          <w:sz w:val="28"/>
          <w:szCs w:val="28"/>
        </w:rPr>
      </w:pPr>
      <w:proofErr w:type="spellStart"/>
      <w:r w:rsidRPr="00B57D03">
        <w:rPr>
          <w:rFonts w:ascii="FangSong" w:eastAsia="FangSong" w:hAnsi="FangSong"/>
          <w:b/>
          <w:bCs/>
          <w:sz w:val="28"/>
          <w:szCs w:val="28"/>
        </w:rPr>
        <w:t>摘要提交</w:t>
      </w:r>
      <w:proofErr w:type="spellEnd"/>
    </w:p>
    <w:p w14:paraId="335F8F50" w14:textId="77777777" w:rsidR="00A03632" w:rsidRPr="00B57D03" w:rsidRDefault="00A03632" w:rsidP="00A03632">
      <w:pPr>
        <w:spacing w:beforeLines="50" w:before="120" w:line="360" w:lineRule="exact"/>
        <w:ind w:firstLineChars="200" w:firstLine="560"/>
        <w:rPr>
          <w:rFonts w:ascii="FangSong" w:eastAsia="FangSong" w:hAnsi="FangSong"/>
          <w:sz w:val="28"/>
          <w:szCs w:val="28"/>
        </w:rPr>
      </w:pPr>
      <w:r w:rsidRPr="00B57D03">
        <w:rPr>
          <w:rFonts w:ascii="FangSong" w:eastAsia="FangSong" w:hAnsi="FangSong"/>
          <w:sz w:val="28"/>
          <w:szCs w:val="28"/>
        </w:rPr>
        <w:t>摘要征集内容</w:t>
      </w:r>
      <w:r w:rsidRPr="00B57D03">
        <w:rPr>
          <w:rFonts w:ascii="FangSong" w:eastAsia="FangSong" w:hAnsi="FangSong" w:hint="eastAsia"/>
          <w:sz w:val="28"/>
          <w:szCs w:val="28"/>
        </w:rPr>
        <w:t>涉及</w:t>
      </w:r>
      <w:r w:rsidRPr="00B57D03">
        <w:rPr>
          <w:rFonts w:ascii="FangSong" w:eastAsia="FangSong" w:hAnsi="FangSong"/>
          <w:sz w:val="28"/>
          <w:szCs w:val="28"/>
        </w:rPr>
        <w:t>针灸、中草药以及艾灸、太极、推拿（按摩）、气功和复杂的生活方式改变等其他中医疗法的临床研究、基础</w:t>
      </w:r>
      <w:r w:rsidRPr="00B57D03">
        <w:rPr>
          <w:rFonts w:ascii="FangSong" w:eastAsia="FangSong" w:hAnsi="FangSong" w:hint="eastAsia"/>
          <w:sz w:val="28"/>
          <w:szCs w:val="28"/>
        </w:rPr>
        <w:t>实验研究</w:t>
      </w:r>
      <w:r w:rsidRPr="00B57D03">
        <w:rPr>
          <w:rFonts w:ascii="FangSong" w:eastAsia="FangSong" w:hAnsi="FangSong"/>
          <w:sz w:val="28"/>
          <w:szCs w:val="28"/>
        </w:rPr>
        <w:t>和研究方法。</w:t>
      </w:r>
      <w:r w:rsidRPr="00B57D03">
        <w:rPr>
          <w:rFonts w:ascii="FangSong" w:eastAsia="FangSong" w:hAnsi="FangSong" w:hint="eastAsia"/>
          <w:sz w:val="28"/>
          <w:szCs w:val="28"/>
        </w:rPr>
        <w:t>此外，我们还接</w:t>
      </w:r>
      <w:r w:rsidRPr="00B57D03">
        <w:rPr>
          <w:rFonts w:ascii="FangSong" w:eastAsia="FangSong" w:hAnsi="FangSong"/>
          <w:sz w:val="28"/>
          <w:szCs w:val="28"/>
        </w:rPr>
        <w:t>受有关新颖的教育方法、</w:t>
      </w:r>
      <w:r w:rsidRPr="00B57D03">
        <w:rPr>
          <w:rFonts w:ascii="FangSong" w:eastAsia="FangSong" w:hAnsi="FangSong" w:hint="eastAsia"/>
          <w:sz w:val="28"/>
          <w:szCs w:val="28"/>
        </w:rPr>
        <w:t>提供或更新护理方式</w:t>
      </w:r>
      <w:r w:rsidRPr="00B57D03">
        <w:rPr>
          <w:rFonts w:ascii="FangSong" w:eastAsia="FangSong" w:hAnsi="FangSong"/>
          <w:sz w:val="28"/>
          <w:szCs w:val="28"/>
        </w:rPr>
        <w:t>的摘要，以促进研究人员与一线教育工作者和临床医生之间的合作。摘要将由会议科学</w:t>
      </w:r>
      <w:r w:rsidRPr="00B57D03">
        <w:rPr>
          <w:rFonts w:ascii="FangSong" w:eastAsia="FangSong" w:hAnsi="FangSong" w:hint="eastAsia"/>
          <w:sz w:val="28"/>
          <w:szCs w:val="28"/>
        </w:rPr>
        <w:t>评</w:t>
      </w:r>
      <w:r w:rsidRPr="00B57D03">
        <w:rPr>
          <w:rFonts w:ascii="FangSong" w:eastAsia="FangSong" w:hAnsi="FangSong"/>
          <w:sz w:val="28"/>
          <w:szCs w:val="28"/>
        </w:rPr>
        <w:t>审委员会进行</w:t>
      </w:r>
      <w:r w:rsidRPr="00B57D03">
        <w:rPr>
          <w:rFonts w:ascii="FangSong" w:eastAsia="FangSong" w:hAnsi="FangSong" w:hint="eastAsia"/>
          <w:sz w:val="28"/>
          <w:szCs w:val="28"/>
        </w:rPr>
        <w:t>评</w:t>
      </w:r>
      <w:r w:rsidRPr="00B57D03">
        <w:rPr>
          <w:rFonts w:ascii="FangSong" w:eastAsia="FangSong" w:hAnsi="FangSong"/>
          <w:sz w:val="28"/>
          <w:szCs w:val="28"/>
        </w:rPr>
        <w:t>审，</w:t>
      </w:r>
      <w:r w:rsidRPr="00B57D03">
        <w:rPr>
          <w:rFonts w:ascii="FangSong" w:eastAsia="FangSong" w:hAnsi="FangSong" w:hint="eastAsia"/>
          <w:sz w:val="28"/>
          <w:szCs w:val="28"/>
        </w:rPr>
        <w:t>摘要递交</w:t>
      </w:r>
      <w:r w:rsidRPr="00B57D03">
        <w:rPr>
          <w:rFonts w:ascii="FangSong" w:eastAsia="FangSong" w:hAnsi="FangSong"/>
          <w:sz w:val="28"/>
          <w:szCs w:val="28"/>
        </w:rPr>
        <w:t>者将</w:t>
      </w:r>
      <w:r w:rsidRPr="00B57D03">
        <w:rPr>
          <w:rFonts w:ascii="FangSong" w:eastAsia="FangSong" w:hAnsi="FangSong" w:hint="eastAsia"/>
          <w:sz w:val="28"/>
          <w:szCs w:val="28"/>
        </w:rPr>
        <w:t>会于</w:t>
      </w:r>
      <w:r w:rsidRPr="00B57D03">
        <w:rPr>
          <w:rFonts w:ascii="FangSong" w:eastAsia="FangSong" w:hAnsi="FangSong"/>
          <w:sz w:val="28"/>
          <w:szCs w:val="28"/>
        </w:rPr>
        <w:t xml:space="preserve"> 2024 年 2 月 13 </w:t>
      </w:r>
      <w:proofErr w:type="spellStart"/>
      <w:r w:rsidRPr="00B57D03">
        <w:rPr>
          <w:rFonts w:ascii="FangSong" w:eastAsia="FangSong" w:hAnsi="FangSong"/>
          <w:sz w:val="28"/>
          <w:szCs w:val="28"/>
        </w:rPr>
        <w:t>日之前收到通知，</w:t>
      </w:r>
      <w:r w:rsidRPr="00B57D03">
        <w:rPr>
          <w:rFonts w:ascii="FangSong" w:eastAsia="FangSong" w:hAnsi="FangSong" w:hint="eastAsia"/>
          <w:sz w:val="28"/>
          <w:szCs w:val="28"/>
        </w:rPr>
        <w:t>被告知</w:t>
      </w:r>
      <w:r w:rsidRPr="00B57D03">
        <w:rPr>
          <w:rFonts w:ascii="FangSong" w:eastAsia="FangSong" w:hAnsi="FangSong"/>
          <w:sz w:val="28"/>
          <w:szCs w:val="28"/>
        </w:rPr>
        <w:t>是否被接受进行口头演讲或海报演</w:t>
      </w:r>
      <w:r w:rsidRPr="00B57D03">
        <w:rPr>
          <w:rFonts w:ascii="FangSong" w:eastAsia="FangSong" w:hAnsi="FangSong" w:hint="eastAsia"/>
          <w:sz w:val="28"/>
          <w:szCs w:val="28"/>
        </w:rPr>
        <w:t>示</w:t>
      </w:r>
      <w:proofErr w:type="spellEnd"/>
      <w:r w:rsidRPr="00B57D03">
        <w:rPr>
          <w:rFonts w:ascii="FangSong" w:eastAsia="FangSong" w:hAnsi="FangSong"/>
          <w:sz w:val="28"/>
          <w:szCs w:val="28"/>
        </w:rPr>
        <w:t>。</w:t>
      </w:r>
    </w:p>
    <w:p w14:paraId="33F2D2DA" w14:textId="77777777" w:rsidR="00A03632" w:rsidRPr="00B57D03" w:rsidRDefault="00A03632" w:rsidP="00A03632">
      <w:pPr>
        <w:spacing w:line="360" w:lineRule="exact"/>
        <w:rPr>
          <w:rStyle w:val="Hyperlink"/>
          <w:rFonts w:ascii="FangSong" w:eastAsia="FangSong" w:hAnsi="FangSong"/>
          <w:sz w:val="28"/>
          <w:szCs w:val="28"/>
        </w:rPr>
      </w:pPr>
      <w:proofErr w:type="spellStart"/>
      <w:r w:rsidRPr="00B57D03">
        <w:rPr>
          <w:rFonts w:ascii="FangSong" w:eastAsia="FangSong" w:hAnsi="FangSong"/>
          <w:sz w:val="28"/>
          <w:szCs w:val="28"/>
        </w:rPr>
        <w:t>请在</w:t>
      </w:r>
      <w:proofErr w:type="spellEnd"/>
      <w:r w:rsidRPr="00B57D03">
        <w:rPr>
          <w:rFonts w:ascii="FangSong" w:eastAsia="FangSong" w:hAnsi="FangSong"/>
          <w:sz w:val="28"/>
          <w:szCs w:val="28"/>
        </w:rPr>
        <w:t xml:space="preserve"> 2024 年 1 月 12 </w:t>
      </w:r>
      <w:proofErr w:type="spellStart"/>
      <w:r w:rsidRPr="00B57D03">
        <w:rPr>
          <w:rFonts w:ascii="FangSong" w:eastAsia="FangSong" w:hAnsi="FangSong"/>
          <w:sz w:val="28"/>
          <w:szCs w:val="28"/>
        </w:rPr>
        <w:t>日之前将您的摘</w:t>
      </w:r>
      <w:r w:rsidRPr="00A03632">
        <w:rPr>
          <w:rFonts w:ascii="FangSong" w:eastAsia="FangSong" w:hAnsi="FangSong"/>
          <w:sz w:val="28"/>
          <w:szCs w:val="28"/>
        </w:rPr>
        <w:t>要</w:t>
      </w:r>
      <w:proofErr w:type="spellEnd"/>
      <w:r w:rsidRPr="00A03632">
        <w:rPr>
          <w:rFonts w:ascii="FangSong" w:eastAsia="FangSong" w:hAnsi="FangSong"/>
          <w:sz w:val="28"/>
          <w:szCs w:val="28"/>
        </w:rPr>
        <w:t>(</w:t>
      </w:r>
      <w:proofErr w:type="spellStart"/>
      <w:r w:rsidRPr="00A03632">
        <w:rPr>
          <w:rFonts w:ascii="FangSong" w:eastAsia="FangSong" w:hAnsi="FangSong"/>
          <w:sz w:val="28"/>
          <w:szCs w:val="28"/>
        </w:rPr>
        <w:t>只限英文</w:t>
      </w:r>
      <w:proofErr w:type="spellEnd"/>
      <w:r w:rsidRPr="00A03632">
        <w:rPr>
          <w:rFonts w:ascii="FangSong" w:eastAsia="FangSong" w:hAnsi="FangSong"/>
          <w:sz w:val="28"/>
          <w:szCs w:val="28"/>
        </w:rPr>
        <w:t>)</w:t>
      </w:r>
      <w:proofErr w:type="spellStart"/>
      <w:r w:rsidRPr="00B57D03">
        <w:rPr>
          <w:rFonts w:ascii="FangSong" w:eastAsia="FangSong" w:hAnsi="FangSong"/>
          <w:sz w:val="28"/>
          <w:szCs w:val="28"/>
        </w:rPr>
        <w:t>上传至：</w:t>
      </w:r>
      <w:hyperlink r:id="rId12" w:history="1">
        <w:r w:rsidRPr="00B57D03">
          <w:rPr>
            <w:rStyle w:val="Hyperlink"/>
            <w:rFonts w:ascii="FangSong" w:eastAsia="FangSong" w:hAnsi="FangSong"/>
            <w:sz w:val="28"/>
            <w:szCs w:val="28"/>
          </w:rPr>
          <w:t>https</w:t>
        </w:r>
        <w:proofErr w:type="spellEnd"/>
        <w:r w:rsidRPr="00B57D03">
          <w:rPr>
            <w:rStyle w:val="Hyperlink"/>
            <w:rFonts w:ascii="FangSong" w:eastAsia="FangSong" w:hAnsi="FangSong"/>
            <w:sz w:val="28"/>
            <w:szCs w:val="28"/>
          </w:rPr>
          <w:t>://softconf.com/n/sar-hk2024</w:t>
        </w:r>
      </w:hyperlink>
    </w:p>
    <w:p w14:paraId="79BE55A9" w14:textId="77777777" w:rsidR="00A03632" w:rsidRDefault="00A03632" w:rsidP="00A03632">
      <w:pPr>
        <w:spacing w:line="360" w:lineRule="exact"/>
        <w:rPr>
          <w:rFonts w:ascii="FangSong" w:eastAsia="FangSong" w:hAnsi="FangSong"/>
          <w:sz w:val="28"/>
          <w:szCs w:val="28"/>
        </w:rPr>
      </w:pPr>
      <w:r w:rsidRPr="00B57D03">
        <w:rPr>
          <w:rFonts w:ascii="FangSong" w:eastAsia="FangSong" w:hAnsi="FangSong"/>
          <w:sz w:val="28"/>
          <w:szCs w:val="28"/>
        </w:rPr>
        <w:t xml:space="preserve">2024 年 1 月 12 </w:t>
      </w:r>
      <w:proofErr w:type="spellStart"/>
      <w:r w:rsidRPr="00B57D03">
        <w:rPr>
          <w:rFonts w:ascii="FangSong" w:eastAsia="FangSong" w:hAnsi="FangSong"/>
          <w:sz w:val="28"/>
          <w:szCs w:val="28"/>
        </w:rPr>
        <w:t>日之后提交的摘要将不予考虑</w:t>
      </w:r>
      <w:proofErr w:type="spellEnd"/>
      <w:r w:rsidRPr="00B57D03">
        <w:rPr>
          <w:rFonts w:ascii="FangSong" w:eastAsia="FangSong" w:hAnsi="FangSong"/>
          <w:sz w:val="28"/>
          <w:szCs w:val="28"/>
        </w:rPr>
        <w:t>。</w:t>
      </w:r>
    </w:p>
    <w:p w14:paraId="0D95DAF3" w14:textId="261B0AC5" w:rsidR="008D29FB" w:rsidRPr="00BC640E" w:rsidRDefault="00A03632" w:rsidP="00A03632">
      <w:pPr>
        <w:rPr>
          <w:rFonts w:ascii="Candara" w:hAnsi="Candara"/>
        </w:rPr>
      </w:pPr>
      <w:r w:rsidRPr="001D5286">
        <w:rPr>
          <w:rFonts w:ascii="FangSong" w:eastAsia="FangSong" w:hAnsi="FangSong"/>
          <w:b/>
          <w:bCs/>
          <w:noProof/>
          <w:sz w:val="24"/>
          <w:szCs w:val="32"/>
          <w:lang w:eastAsia="zh-TW"/>
        </w:rPr>
        <mc:AlternateContent>
          <mc:Choice Requires="wps">
            <w:drawing>
              <wp:anchor distT="0" distB="0" distL="114300" distR="114300" simplePos="0" relativeHeight="251660288" behindDoc="0" locked="0" layoutInCell="1" allowOverlap="1" wp14:anchorId="6FAEE276" wp14:editId="2332B0F2">
                <wp:simplePos x="0" y="0"/>
                <wp:positionH relativeFrom="column">
                  <wp:posOffset>951865</wp:posOffset>
                </wp:positionH>
                <wp:positionV relativeFrom="paragraph">
                  <wp:posOffset>405792</wp:posOffset>
                </wp:positionV>
                <wp:extent cx="4428004" cy="758758"/>
                <wp:effectExtent l="0" t="0" r="0" b="0"/>
                <wp:wrapNone/>
                <wp:docPr id="7" name="文本框 7"/>
                <wp:cNvGraphicFramePr/>
                <a:graphic xmlns:a="http://schemas.openxmlformats.org/drawingml/2006/main">
                  <a:graphicData uri="http://schemas.microsoft.com/office/word/2010/wordprocessingShape">
                    <wps:wsp>
                      <wps:cNvSpPr txBox="1"/>
                      <wps:spPr>
                        <a:xfrm>
                          <a:off x="0" y="0"/>
                          <a:ext cx="4428004" cy="758758"/>
                        </a:xfrm>
                        <a:prstGeom prst="rect">
                          <a:avLst/>
                        </a:prstGeom>
                        <a:noFill/>
                        <a:ln w="6350">
                          <a:solidFill>
                            <a:schemeClr val="bg1">
                              <a:alpha val="0"/>
                            </a:schemeClr>
                          </a:solidFill>
                        </a:ln>
                      </wps:spPr>
                      <wps:txbx>
                        <w:txbxContent>
                          <w:p w14:paraId="2A7DDFC9" w14:textId="77777777" w:rsidR="00A03632" w:rsidRPr="0053730D" w:rsidRDefault="00A03632" w:rsidP="00A03632">
                            <w:pPr>
                              <w:jc w:val="center"/>
                              <w:rPr>
                                <w:rFonts w:ascii="FangSong" w:eastAsia="FangSong" w:hAnsi="FangSong"/>
                                <w:color w:val="FFFFFF" w:themeColor="background1"/>
                                <w:szCs w:val="28"/>
                              </w:rPr>
                            </w:pPr>
                            <w:r>
                              <w:rPr>
                                <w:rFonts w:ascii="FangSong" w:eastAsia="FangSong" w:hAnsi="FangSong"/>
                                <w:color w:val="FFFFFF" w:themeColor="background1"/>
                              </w:rPr>
                              <w:t>SAR/</w:t>
                            </w:r>
                            <w:proofErr w:type="spellStart"/>
                            <w:r>
                              <w:rPr>
                                <w:rFonts w:ascii="FangSong" w:eastAsia="FangSong" w:hAnsi="FangSong"/>
                                <w:color w:val="FFFFFF" w:themeColor="background1"/>
                              </w:rPr>
                              <w:t>RCMI</w:t>
                            </w:r>
                            <w:r>
                              <w:rPr>
                                <w:rFonts w:ascii="FangSong" w:eastAsia="FangSong" w:hAnsi="FangSong" w:hint="eastAsia"/>
                                <w:color w:val="FFFFFF" w:themeColor="background1"/>
                              </w:rPr>
                              <w:t>香港理工大学联合举办</w:t>
                            </w:r>
                            <w:r w:rsidRPr="0053730D">
                              <w:rPr>
                                <w:rFonts w:ascii="FangSong" w:eastAsia="FangSong" w:hAnsi="FangSong" w:hint="eastAsia"/>
                                <w:color w:val="FFFFFF" w:themeColor="background1"/>
                                <w:szCs w:val="28"/>
                              </w:rPr>
                              <w:t>学术</w:t>
                            </w:r>
                            <w:r>
                              <w:rPr>
                                <w:rFonts w:ascii="FangSong" w:eastAsia="FangSong" w:hAnsi="FangSong" w:hint="eastAsia"/>
                                <w:color w:val="FFFFFF" w:themeColor="background1"/>
                                <w:szCs w:val="28"/>
                              </w:rPr>
                              <w:t>会议</w:t>
                            </w:r>
                            <w:proofErr w:type="spellEnd"/>
                          </w:p>
                          <w:p w14:paraId="39FEDB0A" w14:textId="77777777" w:rsidR="00A03632" w:rsidRPr="0053730D" w:rsidRDefault="00A03632" w:rsidP="00A03632">
                            <w:pPr>
                              <w:jc w:val="center"/>
                              <w:rPr>
                                <w:rFonts w:ascii="FangSong" w:eastAsia="FangSong" w:hAnsi="FangSong"/>
                                <w:color w:val="FFFFFF" w:themeColor="background1"/>
                              </w:rPr>
                            </w:pPr>
                            <w:r w:rsidRPr="0053730D">
                              <w:rPr>
                                <w:rFonts w:ascii="FangSong" w:eastAsia="FangSong" w:hAnsi="FangSong" w:hint="eastAsia"/>
                                <w:color w:val="FFFFFF" w:themeColor="background1"/>
                              </w:rPr>
                              <w:t>2</w:t>
                            </w:r>
                            <w:r w:rsidRPr="0053730D">
                              <w:rPr>
                                <w:rFonts w:ascii="FangSong" w:eastAsia="FangSong" w:hAnsi="FangSong"/>
                                <w:color w:val="FFFFFF" w:themeColor="background1"/>
                              </w:rPr>
                              <w:t>024</w:t>
                            </w:r>
                            <w:r w:rsidRPr="0053730D">
                              <w:rPr>
                                <w:rFonts w:ascii="FangSong" w:eastAsia="FangSong" w:hAnsi="FangSong" w:hint="eastAsia"/>
                                <w:color w:val="FFFFFF" w:themeColor="background1"/>
                              </w:rPr>
                              <w:t>年5月2</w:t>
                            </w:r>
                            <w:r w:rsidRPr="0053730D">
                              <w:rPr>
                                <w:rFonts w:ascii="FangSong" w:eastAsia="FangSong" w:hAnsi="FangSong"/>
                                <w:color w:val="FFFFFF" w:themeColor="background1"/>
                              </w:rPr>
                              <w:t>3</w:t>
                            </w:r>
                            <w:r>
                              <w:rPr>
                                <w:rFonts w:ascii="FangSong" w:eastAsia="FangSong" w:hAnsi="FangSong"/>
                                <w:color w:val="FFFFFF" w:themeColor="background1"/>
                              </w:rPr>
                              <w:t>-</w:t>
                            </w:r>
                            <w:r w:rsidRPr="0053730D">
                              <w:rPr>
                                <w:rFonts w:ascii="FangSong" w:eastAsia="FangSong" w:hAnsi="FangSong"/>
                                <w:color w:val="FFFFFF" w:themeColor="background1"/>
                              </w:rPr>
                              <w:t>25</w:t>
                            </w:r>
                            <w:r w:rsidRPr="0053730D">
                              <w:rPr>
                                <w:rFonts w:ascii="FangSong" w:eastAsia="FangSong" w:hAnsi="FangSong" w:hint="eastAsia"/>
                                <w:color w:val="FFFFFF" w:themeColor="background1"/>
                              </w:rPr>
                              <w:t>日</w:t>
                            </w:r>
                          </w:p>
                          <w:p w14:paraId="0125F13E" w14:textId="77777777" w:rsidR="00A03632" w:rsidRPr="0053730D" w:rsidRDefault="00A03632" w:rsidP="00A03632">
                            <w:pPr>
                              <w:jc w:val="center"/>
                              <w:rPr>
                                <w:rFonts w:ascii="FangSong" w:eastAsia="FangSong" w:hAnsi="FangSong"/>
                                <w:color w:val="FFFFFF" w:themeColor="background1"/>
                              </w:rPr>
                            </w:pPr>
                            <w:proofErr w:type="spellStart"/>
                            <w:r w:rsidRPr="0053730D">
                              <w:rPr>
                                <w:rFonts w:ascii="FangSong" w:eastAsia="FangSong" w:hAnsi="FangSong" w:hint="eastAsia"/>
                                <w:color w:val="FFFFFF" w:themeColor="background1"/>
                              </w:rPr>
                              <w:t>中国香港</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E276" id="文本框 7" o:spid="_x0000_s1027" type="#_x0000_t202" style="position:absolute;margin-left:74.95pt;margin-top:31.95pt;width:348.65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" filled="f" strokecolor="white [3212]" strokeweight=".5pt">
                <v:stroke opacity="0"/>
                <v:textbox>
                  <w:txbxContent>
                    <w:p w14:paraId="2A7DDFC9" w14:textId="77777777" w:rsidR="00A03632" w:rsidRPr="0053730D" w:rsidRDefault="00A03632" w:rsidP="00A03632">
                      <w:pPr>
                        <w:jc w:val="center"/>
                        <w:rPr>
                          <w:rFonts w:ascii="FangSong" w:eastAsia="FangSong" w:hAnsi="FangSong"/>
                          <w:color w:val="FFFFFF" w:themeColor="background1"/>
                          <w:szCs w:val="28"/>
                        </w:rPr>
                      </w:pPr>
                      <w:r>
                        <w:rPr>
                          <w:rFonts w:ascii="FangSong" w:eastAsia="FangSong" w:hAnsi="FangSong"/>
                          <w:color w:val="FFFFFF" w:themeColor="background1"/>
                        </w:rPr>
                        <w:t>SAR/RCMI</w:t>
                      </w:r>
                      <w:r>
                        <w:rPr>
                          <w:rFonts w:ascii="FangSong" w:eastAsia="FangSong" w:hAnsi="FangSong" w:hint="eastAsia"/>
                          <w:color w:val="FFFFFF" w:themeColor="background1"/>
                        </w:rPr>
                        <w:t>香港理工大学联合举办</w:t>
                      </w:r>
                      <w:r w:rsidRPr="0053730D">
                        <w:rPr>
                          <w:rFonts w:ascii="FangSong" w:eastAsia="FangSong" w:hAnsi="FangSong" w:hint="eastAsia"/>
                          <w:color w:val="FFFFFF" w:themeColor="background1"/>
                          <w:szCs w:val="28"/>
                        </w:rPr>
                        <w:t>学术</w:t>
                      </w:r>
                      <w:r>
                        <w:rPr>
                          <w:rFonts w:ascii="FangSong" w:eastAsia="FangSong" w:hAnsi="FangSong" w:hint="eastAsia"/>
                          <w:color w:val="FFFFFF" w:themeColor="background1"/>
                          <w:szCs w:val="28"/>
                        </w:rPr>
                        <w:t>会议</w:t>
                      </w:r>
                    </w:p>
                    <w:p w14:paraId="39FEDB0A" w14:textId="77777777" w:rsidR="00A03632" w:rsidRPr="0053730D" w:rsidRDefault="00A03632" w:rsidP="00A03632">
                      <w:pPr>
                        <w:jc w:val="center"/>
                        <w:rPr>
                          <w:rFonts w:ascii="FangSong" w:eastAsia="FangSong" w:hAnsi="FangSong"/>
                          <w:color w:val="FFFFFF" w:themeColor="background1"/>
                        </w:rPr>
                      </w:pPr>
                      <w:r w:rsidRPr="0053730D">
                        <w:rPr>
                          <w:rFonts w:ascii="FangSong" w:eastAsia="FangSong" w:hAnsi="FangSong" w:hint="eastAsia"/>
                          <w:color w:val="FFFFFF" w:themeColor="background1"/>
                        </w:rPr>
                        <w:t>2</w:t>
                      </w:r>
                      <w:r w:rsidRPr="0053730D">
                        <w:rPr>
                          <w:rFonts w:ascii="FangSong" w:eastAsia="FangSong" w:hAnsi="FangSong"/>
                          <w:color w:val="FFFFFF" w:themeColor="background1"/>
                        </w:rPr>
                        <w:t>024</w:t>
                      </w:r>
                      <w:r w:rsidRPr="0053730D">
                        <w:rPr>
                          <w:rFonts w:ascii="FangSong" w:eastAsia="FangSong" w:hAnsi="FangSong" w:hint="eastAsia"/>
                          <w:color w:val="FFFFFF" w:themeColor="background1"/>
                        </w:rPr>
                        <w:t>年5月2</w:t>
                      </w:r>
                      <w:r w:rsidRPr="0053730D">
                        <w:rPr>
                          <w:rFonts w:ascii="FangSong" w:eastAsia="FangSong" w:hAnsi="FangSong"/>
                          <w:color w:val="FFFFFF" w:themeColor="background1"/>
                        </w:rPr>
                        <w:t>3</w:t>
                      </w:r>
                      <w:r>
                        <w:rPr>
                          <w:rFonts w:ascii="FangSong" w:eastAsia="FangSong" w:hAnsi="FangSong"/>
                          <w:color w:val="FFFFFF" w:themeColor="background1"/>
                        </w:rPr>
                        <w:t>-</w:t>
                      </w:r>
                      <w:r w:rsidRPr="0053730D">
                        <w:rPr>
                          <w:rFonts w:ascii="FangSong" w:eastAsia="FangSong" w:hAnsi="FangSong"/>
                          <w:color w:val="FFFFFF" w:themeColor="background1"/>
                        </w:rPr>
                        <w:t>25</w:t>
                      </w:r>
                      <w:r w:rsidRPr="0053730D">
                        <w:rPr>
                          <w:rFonts w:ascii="FangSong" w:eastAsia="FangSong" w:hAnsi="FangSong" w:hint="eastAsia"/>
                          <w:color w:val="FFFFFF" w:themeColor="background1"/>
                        </w:rPr>
                        <w:t>日</w:t>
                      </w:r>
                    </w:p>
                    <w:p w14:paraId="0125F13E" w14:textId="77777777" w:rsidR="00A03632" w:rsidRPr="0053730D" w:rsidRDefault="00A03632" w:rsidP="00A03632">
                      <w:pPr>
                        <w:jc w:val="center"/>
                        <w:rPr>
                          <w:rFonts w:ascii="FangSong" w:eastAsia="FangSong" w:hAnsi="FangSong"/>
                          <w:color w:val="FFFFFF" w:themeColor="background1"/>
                        </w:rPr>
                      </w:pPr>
                      <w:r w:rsidRPr="0053730D">
                        <w:rPr>
                          <w:rFonts w:ascii="FangSong" w:eastAsia="FangSong" w:hAnsi="FangSong" w:hint="eastAsia"/>
                          <w:color w:val="FFFFFF" w:themeColor="background1"/>
                        </w:rPr>
                        <w:t>中国香港</w:t>
                      </w:r>
                    </w:p>
                  </w:txbxContent>
                </v:textbox>
              </v:shape>
            </w:pict>
          </mc:Fallback>
        </mc:AlternateContent>
      </w:r>
    </w:p>
    <w:sectPr w:rsidR="008D29FB" w:rsidRPr="00BC640E" w:rsidSect="00291215">
      <w:footerReference w:type="default" r:id="rId13"/>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C6A4" w14:textId="77777777" w:rsidR="00D342A7" w:rsidRDefault="00D342A7" w:rsidP="00291215">
      <w:pPr>
        <w:spacing w:after="0" w:line="240" w:lineRule="auto"/>
      </w:pPr>
      <w:r>
        <w:separator/>
      </w:r>
    </w:p>
  </w:endnote>
  <w:endnote w:type="continuationSeparator" w:id="0">
    <w:p w14:paraId="03388929" w14:textId="77777777" w:rsidR="00D342A7" w:rsidRDefault="00D342A7" w:rsidP="0029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E771" w14:textId="77777777" w:rsidR="00FF5395" w:rsidRPr="00291215" w:rsidRDefault="00FF5395" w:rsidP="003E35A7">
    <w:pPr>
      <w:ind w:right="144"/>
      <w:jc w:val="center"/>
      <w:rPr>
        <w:rFonts w:ascii="Arial" w:hAnsi="Arial" w:cs="Arial"/>
        <w:color w:val="404040" w:themeColor="text1" w:themeTint="BF"/>
      </w:rPr>
    </w:pPr>
    <w:hyperlink r:id="rId1" w:history="1">
      <w:r w:rsidR="00291215" w:rsidRPr="00291215">
        <w:rPr>
          <w:rStyle w:val="Hyperlink"/>
          <w:rFonts w:ascii="Arial" w:hAnsi="Arial" w:cs="Arial"/>
        </w:rPr>
        <w:t>www.AcupunctureResearch.org</w:t>
      </w:r>
    </w:hyperlink>
    <w:r w:rsidR="00291215" w:rsidRPr="00291215">
      <w:rPr>
        <w:rFonts w:ascii="Arial" w:hAnsi="Arial" w:cs="Arial"/>
        <w:color w:val="404040" w:themeColor="text1" w:themeTint="BF"/>
      </w:rPr>
      <w:t xml:space="preserve"> | </w:t>
    </w:r>
    <w:hyperlink r:id="rId2" w:history="1">
      <w:r w:rsidR="00291215" w:rsidRPr="00291215">
        <w:rPr>
          <w:rStyle w:val="Hyperlink"/>
          <w:rFonts w:ascii="Arial" w:hAnsi="Arial" w:cs="Arial"/>
        </w:rPr>
        <w:t>info@AcupunctureResearch.org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6DF1" w14:textId="77777777" w:rsidR="00D342A7" w:rsidRDefault="00D342A7" w:rsidP="00291215">
      <w:pPr>
        <w:spacing w:after="0" w:line="240" w:lineRule="auto"/>
      </w:pPr>
      <w:r>
        <w:separator/>
      </w:r>
    </w:p>
  </w:footnote>
  <w:footnote w:type="continuationSeparator" w:id="0">
    <w:p w14:paraId="37944C9D" w14:textId="77777777" w:rsidR="00D342A7" w:rsidRDefault="00D342A7" w:rsidP="00291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ECE"/>
    <w:multiLevelType w:val="hybridMultilevel"/>
    <w:tmpl w:val="E258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6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A3F"/>
    <w:rsid w:val="001F3501"/>
    <w:rsid w:val="0021147E"/>
    <w:rsid w:val="0026047B"/>
    <w:rsid w:val="00291215"/>
    <w:rsid w:val="002932DA"/>
    <w:rsid w:val="002D7988"/>
    <w:rsid w:val="003951F5"/>
    <w:rsid w:val="00406F9A"/>
    <w:rsid w:val="00466E73"/>
    <w:rsid w:val="004E6A3F"/>
    <w:rsid w:val="004F49B0"/>
    <w:rsid w:val="006927E7"/>
    <w:rsid w:val="006E7CA2"/>
    <w:rsid w:val="00714499"/>
    <w:rsid w:val="0072037E"/>
    <w:rsid w:val="00782383"/>
    <w:rsid w:val="007A41CB"/>
    <w:rsid w:val="008C4614"/>
    <w:rsid w:val="008D29FB"/>
    <w:rsid w:val="00941A27"/>
    <w:rsid w:val="009847CD"/>
    <w:rsid w:val="009E3083"/>
    <w:rsid w:val="00A03632"/>
    <w:rsid w:val="00A1088A"/>
    <w:rsid w:val="00A60D5F"/>
    <w:rsid w:val="00B24AED"/>
    <w:rsid w:val="00B60E96"/>
    <w:rsid w:val="00B73260"/>
    <w:rsid w:val="00BB12D3"/>
    <w:rsid w:val="00BB31CF"/>
    <w:rsid w:val="00BC640E"/>
    <w:rsid w:val="00BD39A5"/>
    <w:rsid w:val="00C25680"/>
    <w:rsid w:val="00C62D3D"/>
    <w:rsid w:val="00C658D1"/>
    <w:rsid w:val="00C66705"/>
    <w:rsid w:val="00D17C62"/>
    <w:rsid w:val="00D342A7"/>
    <w:rsid w:val="00D369F9"/>
    <w:rsid w:val="00D52C74"/>
    <w:rsid w:val="00E60329"/>
    <w:rsid w:val="00E80B29"/>
    <w:rsid w:val="00E95983"/>
    <w:rsid w:val="00EB226E"/>
    <w:rsid w:val="00EF145C"/>
    <w:rsid w:val="00F03F15"/>
    <w:rsid w:val="00F3770A"/>
    <w:rsid w:val="00F513E0"/>
    <w:rsid w:val="00FF0DBC"/>
    <w:rsid w:val="00FF5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C1C8"/>
  <w15:chartTrackingRefBased/>
  <w15:docId w15:val="{69595C02-326F-48FB-82D0-9B61FAC5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A3F"/>
    <w:rPr>
      <w:color w:val="0000FF"/>
      <w:u w:val="single"/>
    </w:rPr>
  </w:style>
  <w:style w:type="paragraph" w:styleId="NoSpacing">
    <w:name w:val="No Spacing"/>
    <w:uiPriority w:val="1"/>
    <w:qFormat/>
    <w:rsid w:val="004E6A3F"/>
    <w:pPr>
      <w:spacing w:after="0" w:line="240" w:lineRule="auto"/>
    </w:pPr>
  </w:style>
  <w:style w:type="paragraph" w:styleId="NormalWeb">
    <w:name w:val="Normal (Web)"/>
    <w:basedOn w:val="Normal"/>
    <w:uiPriority w:val="99"/>
    <w:semiHidden/>
    <w:unhideWhenUsed/>
    <w:rsid w:val="004E6A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6A3F"/>
    <w:rPr>
      <w:b/>
      <w:bCs/>
    </w:rPr>
  </w:style>
  <w:style w:type="paragraph" w:styleId="Header">
    <w:name w:val="header"/>
    <w:basedOn w:val="Normal"/>
    <w:link w:val="HeaderChar"/>
    <w:uiPriority w:val="99"/>
    <w:unhideWhenUsed/>
    <w:rsid w:val="00291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215"/>
  </w:style>
  <w:style w:type="paragraph" w:styleId="Footer">
    <w:name w:val="footer"/>
    <w:basedOn w:val="Normal"/>
    <w:link w:val="FooterChar"/>
    <w:uiPriority w:val="99"/>
    <w:unhideWhenUsed/>
    <w:rsid w:val="0029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215"/>
  </w:style>
  <w:style w:type="paragraph" w:styleId="ListParagraph">
    <w:name w:val="List Paragraph"/>
    <w:basedOn w:val="Normal"/>
    <w:uiPriority w:val="34"/>
    <w:qFormat/>
    <w:rsid w:val="00D369F9"/>
    <w:pPr>
      <w:ind w:left="720"/>
      <w:contextualSpacing/>
    </w:pPr>
  </w:style>
  <w:style w:type="character" w:styleId="FollowedHyperlink">
    <w:name w:val="FollowedHyperlink"/>
    <w:basedOn w:val="DefaultParagraphFont"/>
    <w:uiPriority w:val="99"/>
    <w:semiHidden/>
    <w:unhideWhenUsed/>
    <w:rsid w:val="00C62D3D"/>
    <w:rPr>
      <w:color w:val="954F72" w:themeColor="followedHyperlink"/>
      <w:u w:val="single"/>
    </w:rPr>
  </w:style>
  <w:style w:type="character" w:styleId="CommentReference">
    <w:name w:val="annotation reference"/>
    <w:basedOn w:val="DefaultParagraphFont"/>
    <w:uiPriority w:val="99"/>
    <w:semiHidden/>
    <w:unhideWhenUsed/>
    <w:rsid w:val="00B60E96"/>
    <w:rPr>
      <w:sz w:val="16"/>
      <w:szCs w:val="16"/>
    </w:rPr>
  </w:style>
  <w:style w:type="paragraph" w:styleId="CommentText">
    <w:name w:val="annotation text"/>
    <w:basedOn w:val="Normal"/>
    <w:link w:val="CommentTextChar"/>
    <w:uiPriority w:val="99"/>
    <w:semiHidden/>
    <w:unhideWhenUsed/>
    <w:rsid w:val="00B60E96"/>
    <w:pPr>
      <w:spacing w:line="240" w:lineRule="auto"/>
    </w:pPr>
    <w:rPr>
      <w:sz w:val="20"/>
      <w:szCs w:val="20"/>
    </w:rPr>
  </w:style>
  <w:style w:type="character" w:customStyle="1" w:styleId="CommentTextChar">
    <w:name w:val="Comment Text Char"/>
    <w:basedOn w:val="DefaultParagraphFont"/>
    <w:link w:val="CommentText"/>
    <w:uiPriority w:val="99"/>
    <w:semiHidden/>
    <w:rsid w:val="00B60E96"/>
    <w:rPr>
      <w:sz w:val="20"/>
      <w:szCs w:val="20"/>
    </w:rPr>
  </w:style>
  <w:style w:type="paragraph" w:styleId="CommentSubject">
    <w:name w:val="annotation subject"/>
    <w:basedOn w:val="CommentText"/>
    <w:next w:val="CommentText"/>
    <w:link w:val="CommentSubjectChar"/>
    <w:uiPriority w:val="99"/>
    <w:semiHidden/>
    <w:unhideWhenUsed/>
    <w:rsid w:val="00B60E96"/>
    <w:rPr>
      <w:b/>
      <w:bCs/>
    </w:rPr>
  </w:style>
  <w:style w:type="character" w:customStyle="1" w:styleId="CommentSubjectChar">
    <w:name w:val="Comment Subject Char"/>
    <w:basedOn w:val="CommentTextChar"/>
    <w:link w:val="CommentSubject"/>
    <w:uiPriority w:val="99"/>
    <w:semiHidden/>
    <w:rsid w:val="00B60E96"/>
    <w:rPr>
      <w:b/>
      <w:bCs/>
      <w:sz w:val="20"/>
      <w:szCs w:val="20"/>
    </w:rPr>
  </w:style>
  <w:style w:type="paragraph" w:styleId="BalloonText">
    <w:name w:val="Balloon Text"/>
    <w:basedOn w:val="Normal"/>
    <w:link w:val="BalloonTextChar"/>
    <w:uiPriority w:val="99"/>
    <w:semiHidden/>
    <w:unhideWhenUsed/>
    <w:rsid w:val="00B60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705">
      <w:bodyDiv w:val="1"/>
      <w:marLeft w:val="0"/>
      <w:marRight w:val="0"/>
      <w:marTop w:val="0"/>
      <w:marBottom w:val="0"/>
      <w:divBdr>
        <w:top w:val="none" w:sz="0" w:space="0" w:color="auto"/>
        <w:left w:val="none" w:sz="0" w:space="0" w:color="auto"/>
        <w:bottom w:val="none" w:sz="0" w:space="0" w:color="auto"/>
        <w:right w:val="none" w:sz="0" w:space="0" w:color="auto"/>
      </w:divBdr>
    </w:div>
    <w:div w:id="19656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01.safelinks.protection.outlook.com/?url=https%3A%2F%2Fclick.mlsend.com%2Flink%2Fc%2FYT0yMzQzMDEwMzg5NTA1MDg3MjIyJmM9bDVpNSZlPTMxODI2OSZiPTEyMzU1ODQ0MTQmZD1sNHo3ajN3.LzboLKdpgWECeCh3dQpGxdSYq4wSLarsuXqpEQb_FC8&amp;data=05%7C01%7Cjerry-wf.yeung%40polyu.edu.hk%7C14e255676a5144aeed0708dbdfb0a9d0%7C8f37f760b1874981b82fe5dc6f5bcf44%7C0%7C0%7C638349722097330635%7CUnknown%7CTWFpbGZsb3d8eyJWIjoiMC4wLjAwMDAiLCJQIjoiV2luMzIiLCJBTiI6Ik1haWwiLCJXVCI6Mn0%3D%7C3000%7C%7C%7C&amp;sdata=nRPglz5NYasRVS3dTRgUzCgwl8Zr8UZcyyf%2F38e8JAo%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oftconf.com/n/sar-hk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oftconf.com/n/sar-hk2024" TargetMode="External"/><Relationship Id="rId4" Type="http://schemas.openxmlformats.org/officeDocument/2006/relationships/webSettings" Target="webSettings.xml"/><Relationship Id="rId9" Type="http://schemas.openxmlformats.org/officeDocument/2006/relationships/hyperlink" Target="https://apc01.safelinks.protection.outlook.com/?url=https%3A%2F%2Fclick.mlsend.com%2Flink%2Fc%2FYT0yMzQzMDEwMzg5NTA1MDg3MjIyJmM9bDVpNSZlPTMxODI2OSZiPTEyMzU1ODQ0MTQmZD1sNHo3ajN3.LzboLKdpgWECeCh3dQpGxdSYq4wSLarsuXqpEQb_FC8&amp;data=05%7C01%7Cjerry-wf.yeung%40polyu.edu.hk%7C14e255676a5144aeed0708dbdfb0a9d0%7C8f37f760b1874981b82fe5dc6f5bcf44%7C0%7C0%7C638349722097330635%7CUnknown%7CTWFpbGZsb3d8eyJWIjoiMC4wLjAwMDAiLCJQIjoiV2luMzIiLCJBTiI6Ik1haWwiLCJXVCI6Mn0%3D%7C3000%7C%7C%7C&amp;sdata=nRPglz5NYasRVS3dTRgUzCgwl8Zr8UZcyyf%2F38e8JAo%3D&amp;reserved=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cupunctureResearch.org" TargetMode="External"/><Relationship Id="rId1" Type="http://schemas.openxmlformats.org/officeDocument/2006/relationships/hyperlink" Target="http://www.Acupuncture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1096</Words>
  <Characters>3169</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Triplett</dc:creator>
  <cp:keywords/>
  <dc:description/>
  <cp:lastModifiedBy>Laura Triplett</cp:lastModifiedBy>
  <cp:revision>2</cp:revision>
  <dcterms:created xsi:type="dcterms:W3CDTF">2023-11-27T14:10:00Z</dcterms:created>
  <dcterms:modified xsi:type="dcterms:W3CDTF">2023-11-27T14:10:00Z</dcterms:modified>
</cp:coreProperties>
</file>